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853D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144C8F" w:rsidRDefault="000A03B2" w:rsidP="00DE264A">
            <w:pPr>
              <w:tabs>
                <w:tab w:val="left" w:pos="-108"/>
              </w:tabs>
              <w:ind w:left="-108"/>
              <w:jc w:val="left"/>
              <w:rPr>
                <w:rFonts w:cs="Arial"/>
                <w:b/>
                <w:bCs/>
                <w:i/>
                <w:iCs/>
                <w:color w:val="000066"/>
                <w:sz w:val="12"/>
                <w:szCs w:val="12"/>
                <w:lang w:eastAsia="it-IT"/>
              </w:rPr>
            </w:pPr>
            <w:bookmarkStart w:id="0" w:name="_Hlk184759209"/>
            <w:bookmarkEnd w:id="0"/>
            <w:r w:rsidRPr="00F853D8">
              <w:rPr>
                <w:rFonts w:ascii="AdvP6960" w:hAnsi="AdvP6960" w:cs="AdvP6960"/>
                <w:noProof/>
                <w:color w:val="241F20"/>
                <w:szCs w:val="18"/>
                <w:lang w:val="es-PE"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44C8F">
              <w:rPr>
                <w:rFonts w:ascii="AdvP6960" w:hAnsi="AdvP6960" w:cs="AdvP6960"/>
                <w:color w:val="241F20"/>
                <w:szCs w:val="18"/>
                <w:lang w:eastAsia="it-IT"/>
              </w:rPr>
              <w:t xml:space="preserve"> </w:t>
            </w:r>
            <w:r w:rsidRPr="00144C8F">
              <w:rPr>
                <w:rFonts w:cs="Arial"/>
                <w:b/>
                <w:bCs/>
                <w:i/>
                <w:iCs/>
                <w:color w:val="000066"/>
                <w:sz w:val="24"/>
                <w:szCs w:val="24"/>
                <w:lang w:eastAsia="it-IT"/>
              </w:rPr>
              <w:t>CHEMICAL ENGINEERING</w:t>
            </w:r>
            <w:r w:rsidRPr="00144C8F">
              <w:rPr>
                <w:rFonts w:cs="Arial"/>
                <w:b/>
                <w:bCs/>
                <w:i/>
                <w:iCs/>
                <w:color w:val="0033FF"/>
                <w:sz w:val="24"/>
                <w:szCs w:val="24"/>
                <w:lang w:eastAsia="it-IT"/>
              </w:rPr>
              <w:t xml:space="preserve"> </w:t>
            </w:r>
            <w:r w:rsidRPr="00144C8F">
              <w:rPr>
                <w:rFonts w:cs="Arial"/>
                <w:b/>
                <w:bCs/>
                <w:i/>
                <w:iCs/>
                <w:color w:val="666666"/>
                <w:sz w:val="24"/>
                <w:szCs w:val="24"/>
                <w:lang w:eastAsia="it-IT"/>
              </w:rPr>
              <w:t>TRANSACTIONS</w:t>
            </w:r>
            <w:r w:rsidRPr="00144C8F">
              <w:rPr>
                <w:color w:val="333333"/>
                <w:sz w:val="24"/>
                <w:szCs w:val="24"/>
                <w:lang w:eastAsia="it-IT"/>
              </w:rPr>
              <w:t xml:space="preserve"> </w:t>
            </w:r>
            <w:r w:rsidRPr="00144C8F">
              <w:rPr>
                <w:rFonts w:cs="Arial"/>
                <w:b/>
                <w:bCs/>
                <w:i/>
                <w:iCs/>
                <w:color w:val="000066"/>
                <w:sz w:val="27"/>
                <w:szCs w:val="27"/>
                <w:lang w:eastAsia="it-IT"/>
              </w:rPr>
              <w:br/>
            </w:r>
          </w:p>
          <w:p w14:paraId="4B780582" w14:textId="38BD1662" w:rsidR="000A03B2" w:rsidRPr="00144C8F" w:rsidRDefault="00A76EFC" w:rsidP="00B57E6F">
            <w:pPr>
              <w:tabs>
                <w:tab w:val="left" w:pos="-108"/>
              </w:tabs>
              <w:ind w:left="-108"/>
              <w:rPr>
                <w:rFonts w:cs="Arial"/>
                <w:b/>
                <w:bCs/>
                <w:i/>
                <w:iCs/>
                <w:color w:val="000066"/>
                <w:sz w:val="22"/>
                <w:szCs w:val="22"/>
                <w:lang w:eastAsia="it-IT"/>
              </w:rPr>
            </w:pPr>
            <w:r w:rsidRPr="00144C8F">
              <w:rPr>
                <w:rFonts w:cs="Arial"/>
                <w:b/>
                <w:bCs/>
                <w:i/>
                <w:iCs/>
                <w:color w:val="000066"/>
                <w:sz w:val="22"/>
                <w:szCs w:val="22"/>
                <w:lang w:eastAsia="it-IT"/>
              </w:rPr>
              <w:t xml:space="preserve">VOL. </w:t>
            </w:r>
            <w:r w:rsidR="00825DD9" w:rsidRPr="00144C8F">
              <w:rPr>
                <w:rFonts w:cs="Arial"/>
                <w:b/>
                <w:bCs/>
                <w:i/>
                <w:iCs/>
                <w:color w:val="000066"/>
                <w:sz w:val="22"/>
                <w:szCs w:val="22"/>
                <w:lang w:eastAsia="it-IT"/>
              </w:rPr>
              <w:t>xxx</w:t>
            </w:r>
            <w:r w:rsidR="007B48F9" w:rsidRPr="00144C8F">
              <w:rPr>
                <w:rFonts w:cs="Arial"/>
                <w:b/>
                <w:bCs/>
                <w:i/>
                <w:iCs/>
                <w:color w:val="000066"/>
                <w:sz w:val="22"/>
                <w:szCs w:val="22"/>
                <w:lang w:eastAsia="it-IT"/>
              </w:rPr>
              <w:t>,</w:t>
            </w:r>
            <w:r w:rsidR="00FA5F5F" w:rsidRPr="00144C8F">
              <w:rPr>
                <w:rFonts w:cs="Arial"/>
                <w:b/>
                <w:bCs/>
                <w:i/>
                <w:iCs/>
                <w:color w:val="000066"/>
                <w:sz w:val="22"/>
                <w:szCs w:val="22"/>
                <w:lang w:eastAsia="it-IT"/>
              </w:rPr>
              <w:t xml:space="preserve"> 20</w:t>
            </w:r>
            <w:r w:rsidR="00DF5072" w:rsidRPr="00144C8F">
              <w:rPr>
                <w:rFonts w:cs="Arial"/>
                <w:b/>
                <w:bCs/>
                <w:i/>
                <w:iCs/>
                <w:color w:val="000066"/>
                <w:sz w:val="22"/>
                <w:szCs w:val="22"/>
                <w:lang w:eastAsia="it-IT"/>
              </w:rPr>
              <w:t>2</w:t>
            </w:r>
            <w:r w:rsidR="00825DD9" w:rsidRPr="00144C8F">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F853D8" w:rsidRDefault="000A03B2" w:rsidP="00CD5FE2">
            <w:pPr>
              <w:spacing w:line="140" w:lineRule="atLeast"/>
              <w:jc w:val="right"/>
              <w:rPr>
                <w:rFonts w:cs="Arial"/>
                <w:sz w:val="14"/>
                <w:szCs w:val="14"/>
                <w:lang w:val="es-PE"/>
              </w:rPr>
            </w:pPr>
            <w:r w:rsidRPr="00F853D8">
              <w:rPr>
                <w:rFonts w:cs="Arial"/>
                <w:sz w:val="14"/>
                <w:szCs w:val="14"/>
                <w:lang w:val="es-PE"/>
              </w:rPr>
              <w:t xml:space="preserve">A </w:t>
            </w:r>
            <w:proofErr w:type="spellStart"/>
            <w:r w:rsidRPr="00F853D8">
              <w:rPr>
                <w:rFonts w:cs="Arial"/>
                <w:sz w:val="14"/>
                <w:szCs w:val="14"/>
                <w:lang w:val="es-PE"/>
              </w:rPr>
              <w:t>publication</w:t>
            </w:r>
            <w:proofErr w:type="spellEnd"/>
            <w:r w:rsidRPr="00F853D8">
              <w:rPr>
                <w:rFonts w:cs="Arial"/>
                <w:sz w:val="14"/>
                <w:szCs w:val="14"/>
                <w:lang w:val="es-PE"/>
              </w:rPr>
              <w:t xml:space="preserve"> </w:t>
            </w:r>
            <w:proofErr w:type="spellStart"/>
            <w:r w:rsidRPr="00F853D8">
              <w:rPr>
                <w:rFonts w:cs="Arial"/>
                <w:sz w:val="14"/>
                <w:szCs w:val="14"/>
                <w:lang w:val="es-PE"/>
              </w:rPr>
              <w:t>of</w:t>
            </w:r>
            <w:proofErr w:type="spellEnd"/>
          </w:p>
          <w:p w14:paraId="599E5441" w14:textId="77777777" w:rsidR="000A03B2" w:rsidRPr="00F853D8" w:rsidRDefault="000A03B2" w:rsidP="00CD5FE2">
            <w:pPr>
              <w:jc w:val="right"/>
              <w:rPr>
                <w:lang w:val="es-PE"/>
              </w:rPr>
            </w:pPr>
            <w:r w:rsidRPr="00F853D8">
              <w:rPr>
                <w:noProof/>
                <w:lang w:val="es-PE"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853D8" w14:paraId="380FA3CD" w14:textId="77777777" w:rsidTr="00DE264A">
        <w:trPr>
          <w:trHeight w:val="567"/>
          <w:jc w:val="center"/>
        </w:trPr>
        <w:tc>
          <w:tcPr>
            <w:tcW w:w="6946" w:type="dxa"/>
            <w:vMerge/>
            <w:tcBorders>
              <w:right w:val="single" w:sz="4" w:space="0" w:color="auto"/>
            </w:tcBorders>
          </w:tcPr>
          <w:p w14:paraId="39E5E4C1" w14:textId="77777777" w:rsidR="000A03B2" w:rsidRPr="00F853D8" w:rsidRDefault="000A03B2" w:rsidP="00CD5FE2">
            <w:pPr>
              <w:tabs>
                <w:tab w:val="left" w:pos="-108"/>
              </w:tabs>
              <w:rPr>
                <w:lang w:val="es-PE"/>
              </w:rPr>
            </w:pPr>
          </w:p>
        </w:tc>
        <w:tc>
          <w:tcPr>
            <w:tcW w:w="1843" w:type="dxa"/>
            <w:tcBorders>
              <w:left w:val="single" w:sz="4" w:space="0" w:color="auto"/>
              <w:bottom w:val="nil"/>
              <w:right w:val="single" w:sz="4" w:space="0" w:color="auto"/>
            </w:tcBorders>
          </w:tcPr>
          <w:p w14:paraId="43858A98" w14:textId="77777777" w:rsidR="000A03B2" w:rsidRPr="00144C8F" w:rsidRDefault="000A03B2" w:rsidP="00CD5FE2">
            <w:pPr>
              <w:spacing w:line="140" w:lineRule="atLeast"/>
              <w:jc w:val="right"/>
              <w:rPr>
                <w:rFonts w:cs="Arial"/>
                <w:sz w:val="14"/>
                <w:szCs w:val="14"/>
              </w:rPr>
            </w:pPr>
            <w:r w:rsidRPr="00144C8F">
              <w:rPr>
                <w:rFonts w:cs="Arial"/>
                <w:sz w:val="14"/>
                <w:szCs w:val="14"/>
              </w:rPr>
              <w:t>The Italian Association</w:t>
            </w:r>
          </w:p>
          <w:p w14:paraId="7522B1D2" w14:textId="77777777" w:rsidR="000A03B2" w:rsidRPr="00144C8F" w:rsidRDefault="000A03B2" w:rsidP="00CD5FE2">
            <w:pPr>
              <w:spacing w:line="140" w:lineRule="atLeast"/>
              <w:jc w:val="right"/>
              <w:rPr>
                <w:rFonts w:cs="Arial"/>
                <w:sz w:val="14"/>
                <w:szCs w:val="14"/>
              </w:rPr>
            </w:pPr>
            <w:r w:rsidRPr="00144C8F">
              <w:rPr>
                <w:rFonts w:cs="Arial"/>
                <w:sz w:val="14"/>
                <w:szCs w:val="14"/>
              </w:rPr>
              <w:t>of Chemical Engineering</w:t>
            </w:r>
          </w:p>
          <w:p w14:paraId="4F0CC5DE" w14:textId="47FDB2FC" w:rsidR="000A03B2" w:rsidRPr="00144C8F" w:rsidRDefault="000D0268" w:rsidP="00CD5FE2">
            <w:pPr>
              <w:spacing w:line="140" w:lineRule="atLeast"/>
              <w:jc w:val="right"/>
              <w:rPr>
                <w:rFonts w:cs="Arial"/>
                <w:sz w:val="13"/>
                <w:szCs w:val="13"/>
              </w:rPr>
            </w:pPr>
            <w:r w:rsidRPr="00144C8F">
              <w:rPr>
                <w:rFonts w:cs="Arial"/>
                <w:sz w:val="13"/>
                <w:szCs w:val="13"/>
              </w:rPr>
              <w:t>Online at www.cetjournal.it</w:t>
            </w:r>
          </w:p>
        </w:tc>
      </w:tr>
      <w:tr w:rsidR="000A03B2" w:rsidRPr="00F853D8" w14:paraId="2D1B7169" w14:textId="77777777" w:rsidTr="00DE264A">
        <w:trPr>
          <w:trHeight w:val="68"/>
          <w:jc w:val="center"/>
        </w:trPr>
        <w:tc>
          <w:tcPr>
            <w:tcW w:w="8789" w:type="dxa"/>
            <w:gridSpan w:val="2"/>
          </w:tcPr>
          <w:p w14:paraId="4B0BB442" w14:textId="4EADF2C2" w:rsidR="00300E56" w:rsidRPr="00144C8F" w:rsidRDefault="00300E56" w:rsidP="00B57E6F">
            <w:pPr>
              <w:ind w:left="-107"/>
              <w:outlineLvl w:val="2"/>
              <w:rPr>
                <w:rFonts w:ascii="Tahoma" w:hAnsi="Tahoma" w:cs="Tahoma"/>
                <w:bCs/>
                <w:color w:val="000000"/>
                <w:sz w:val="14"/>
                <w:szCs w:val="14"/>
                <w:lang w:val="pt-BR" w:eastAsia="it-IT"/>
              </w:rPr>
            </w:pPr>
            <w:proofErr w:type="spellStart"/>
            <w:r w:rsidRPr="00144C8F">
              <w:rPr>
                <w:rFonts w:ascii="Tahoma" w:hAnsi="Tahoma" w:cs="Tahoma"/>
                <w:iCs/>
                <w:color w:val="333333"/>
                <w:sz w:val="14"/>
                <w:szCs w:val="14"/>
                <w:lang w:val="pt-BR" w:eastAsia="it-IT"/>
              </w:rPr>
              <w:t>Guest</w:t>
            </w:r>
            <w:proofErr w:type="spellEnd"/>
            <w:r w:rsidRPr="00144C8F">
              <w:rPr>
                <w:rFonts w:ascii="Tahoma" w:hAnsi="Tahoma" w:cs="Tahoma"/>
                <w:iCs/>
                <w:color w:val="333333"/>
                <w:sz w:val="14"/>
                <w:szCs w:val="14"/>
                <w:lang w:val="pt-BR" w:eastAsia="it-IT"/>
              </w:rPr>
              <w:t xml:space="preserve"> </w:t>
            </w:r>
            <w:proofErr w:type="spellStart"/>
            <w:r w:rsidRPr="00144C8F">
              <w:rPr>
                <w:rFonts w:ascii="Tahoma" w:hAnsi="Tahoma" w:cs="Tahoma"/>
                <w:iCs/>
                <w:color w:val="333333"/>
                <w:sz w:val="14"/>
                <w:szCs w:val="14"/>
                <w:lang w:val="pt-BR" w:eastAsia="it-IT"/>
              </w:rPr>
              <w:t>Editors</w:t>
            </w:r>
            <w:proofErr w:type="spellEnd"/>
            <w:r w:rsidRPr="00144C8F">
              <w:rPr>
                <w:rFonts w:ascii="Tahoma" w:hAnsi="Tahoma" w:cs="Tahoma"/>
                <w:iCs/>
                <w:color w:val="333333"/>
                <w:sz w:val="14"/>
                <w:szCs w:val="14"/>
                <w:lang w:val="pt-BR" w:eastAsia="it-IT"/>
              </w:rPr>
              <w:t>:</w:t>
            </w:r>
            <w:r w:rsidR="00904C62" w:rsidRPr="00144C8F">
              <w:rPr>
                <w:rFonts w:ascii="Tahoma" w:hAnsi="Tahoma" w:cs="Tahoma"/>
                <w:iCs/>
                <w:color w:val="333333"/>
                <w:sz w:val="14"/>
                <w:szCs w:val="14"/>
                <w:lang w:val="pt-BR" w:eastAsia="it-IT"/>
              </w:rPr>
              <w:t xml:space="preserve"> </w:t>
            </w:r>
            <w:r w:rsidR="00B57E6F" w:rsidRPr="00144C8F">
              <w:rPr>
                <w:rFonts w:ascii="Tahoma" w:hAnsi="Tahoma" w:cs="Tahoma"/>
                <w:color w:val="000000"/>
                <w:sz w:val="14"/>
                <w:szCs w:val="14"/>
                <w:shd w:val="clear" w:color="auto" w:fill="FFFFFF"/>
                <w:lang w:val="pt-BR"/>
              </w:rPr>
              <w:t xml:space="preserve">Valerio </w:t>
            </w:r>
            <w:proofErr w:type="spellStart"/>
            <w:r w:rsidR="00B57E6F" w:rsidRPr="00144C8F">
              <w:rPr>
                <w:rFonts w:ascii="Tahoma" w:hAnsi="Tahoma" w:cs="Tahoma"/>
                <w:color w:val="000000"/>
                <w:sz w:val="14"/>
                <w:szCs w:val="14"/>
                <w:shd w:val="clear" w:color="auto" w:fill="FFFFFF"/>
                <w:lang w:val="pt-BR"/>
              </w:rPr>
              <w:t>Cozzani</w:t>
            </w:r>
            <w:proofErr w:type="spellEnd"/>
            <w:r w:rsidR="00B57E6F" w:rsidRPr="00144C8F">
              <w:rPr>
                <w:rFonts w:ascii="Tahoma" w:hAnsi="Tahoma" w:cs="Tahoma"/>
                <w:color w:val="000000"/>
                <w:sz w:val="14"/>
                <w:szCs w:val="14"/>
                <w:shd w:val="clear" w:color="auto" w:fill="FFFFFF"/>
                <w:lang w:val="pt-BR"/>
              </w:rPr>
              <w:t xml:space="preserve">, </w:t>
            </w:r>
            <w:r w:rsidR="001331DF" w:rsidRPr="00144C8F">
              <w:rPr>
                <w:rFonts w:ascii="Tahoma" w:hAnsi="Tahoma" w:cs="Tahoma"/>
                <w:color w:val="000000"/>
                <w:sz w:val="14"/>
                <w:szCs w:val="14"/>
                <w:shd w:val="clear" w:color="auto" w:fill="FFFFFF"/>
                <w:lang w:val="pt-BR"/>
              </w:rPr>
              <w:t>Bruno Fabiano</w:t>
            </w:r>
            <w:r w:rsidR="00B57E6F" w:rsidRPr="00144C8F">
              <w:rPr>
                <w:rFonts w:ascii="Tahoma" w:hAnsi="Tahoma" w:cs="Tahoma"/>
                <w:color w:val="000000"/>
                <w:sz w:val="14"/>
                <w:szCs w:val="14"/>
                <w:shd w:val="clear" w:color="auto" w:fill="FFFFFF"/>
                <w:lang w:val="pt-BR"/>
              </w:rPr>
              <w:t xml:space="preserve">, </w:t>
            </w:r>
            <w:proofErr w:type="spellStart"/>
            <w:r w:rsidR="00B57E6F" w:rsidRPr="00144C8F">
              <w:rPr>
                <w:rFonts w:ascii="Tahoma" w:hAnsi="Tahoma" w:cs="Tahoma"/>
                <w:bCs/>
                <w:color w:val="000000"/>
                <w:sz w:val="14"/>
                <w:szCs w:val="14"/>
                <w:lang w:val="pt-BR" w:eastAsia="it-IT"/>
              </w:rPr>
              <w:t>Genserik</w:t>
            </w:r>
            <w:proofErr w:type="spellEnd"/>
            <w:r w:rsidR="00B57E6F" w:rsidRPr="00144C8F">
              <w:rPr>
                <w:rFonts w:ascii="Tahoma" w:hAnsi="Tahoma" w:cs="Tahoma"/>
                <w:bCs/>
                <w:color w:val="000000"/>
                <w:sz w:val="14"/>
                <w:szCs w:val="14"/>
                <w:lang w:val="pt-BR" w:eastAsia="it-IT"/>
              </w:rPr>
              <w:t xml:space="preserve"> </w:t>
            </w:r>
            <w:proofErr w:type="spellStart"/>
            <w:r w:rsidR="00B57E6F" w:rsidRPr="00144C8F">
              <w:rPr>
                <w:rFonts w:ascii="Tahoma" w:hAnsi="Tahoma" w:cs="Tahoma"/>
                <w:bCs/>
                <w:color w:val="000000"/>
                <w:sz w:val="14"/>
                <w:szCs w:val="14"/>
                <w:lang w:val="pt-BR" w:eastAsia="it-IT"/>
              </w:rPr>
              <w:t>Reniers</w:t>
            </w:r>
            <w:proofErr w:type="spellEnd"/>
          </w:p>
          <w:p w14:paraId="1B0F1814" w14:textId="7E8B8C7E" w:rsidR="000A03B2" w:rsidRPr="00144C8F" w:rsidRDefault="00FA5F5F" w:rsidP="00B57E6F">
            <w:pPr>
              <w:tabs>
                <w:tab w:val="left" w:pos="-108"/>
              </w:tabs>
              <w:spacing w:line="140" w:lineRule="atLeast"/>
              <w:ind w:left="-107"/>
              <w:jc w:val="left"/>
            </w:pPr>
            <w:r w:rsidRPr="00144C8F">
              <w:rPr>
                <w:rFonts w:ascii="Tahoma" w:hAnsi="Tahoma" w:cs="Tahoma"/>
                <w:iCs/>
                <w:color w:val="333333"/>
                <w:sz w:val="14"/>
                <w:szCs w:val="14"/>
                <w:lang w:eastAsia="it-IT"/>
              </w:rPr>
              <w:t>Copyright © 20</w:t>
            </w:r>
            <w:r w:rsidR="00DF5072" w:rsidRPr="00144C8F">
              <w:rPr>
                <w:rFonts w:ascii="Tahoma" w:hAnsi="Tahoma" w:cs="Tahoma"/>
                <w:iCs/>
                <w:color w:val="333333"/>
                <w:sz w:val="14"/>
                <w:szCs w:val="14"/>
                <w:lang w:eastAsia="it-IT"/>
              </w:rPr>
              <w:t>2</w:t>
            </w:r>
            <w:r w:rsidR="00825DD9" w:rsidRPr="00144C8F">
              <w:rPr>
                <w:rFonts w:ascii="Tahoma" w:hAnsi="Tahoma" w:cs="Tahoma"/>
                <w:iCs/>
                <w:color w:val="333333"/>
                <w:sz w:val="14"/>
                <w:szCs w:val="14"/>
                <w:lang w:eastAsia="it-IT"/>
              </w:rPr>
              <w:t>4</w:t>
            </w:r>
            <w:r w:rsidR="00904C62" w:rsidRPr="00144C8F">
              <w:rPr>
                <w:rFonts w:ascii="Tahoma" w:hAnsi="Tahoma" w:cs="Tahoma"/>
                <w:iCs/>
                <w:color w:val="333333"/>
                <w:sz w:val="14"/>
                <w:szCs w:val="14"/>
                <w:lang w:eastAsia="it-IT"/>
              </w:rPr>
              <w:t xml:space="preserve">, AIDIC </w:t>
            </w:r>
            <w:proofErr w:type="spellStart"/>
            <w:r w:rsidR="00904C62" w:rsidRPr="00144C8F">
              <w:rPr>
                <w:rFonts w:ascii="Tahoma" w:hAnsi="Tahoma" w:cs="Tahoma"/>
                <w:iCs/>
                <w:color w:val="333333"/>
                <w:sz w:val="14"/>
                <w:szCs w:val="14"/>
                <w:lang w:eastAsia="it-IT"/>
              </w:rPr>
              <w:t>Servizi</w:t>
            </w:r>
            <w:proofErr w:type="spellEnd"/>
            <w:r w:rsidR="00904C62" w:rsidRPr="00144C8F">
              <w:rPr>
                <w:rFonts w:ascii="Tahoma" w:hAnsi="Tahoma" w:cs="Tahoma"/>
                <w:iCs/>
                <w:color w:val="333333"/>
                <w:sz w:val="14"/>
                <w:szCs w:val="14"/>
                <w:lang w:eastAsia="it-IT"/>
              </w:rPr>
              <w:t xml:space="preserve"> </w:t>
            </w:r>
            <w:proofErr w:type="spellStart"/>
            <w:r w:rsidR="00904C62" w:rsidRPr="00144C8F">
              <w:rPr>
                <w:rFonts w:ascii="Tahoma" w:hAnsi="Tahoma" w:cs="Tahoma"/>
                <w:iCs/>
                <w:color w:val="333333"/>
                <w:sz w:val="14"/>
                <w:szCs w:val="14"/>
                <w:lang w:eastAsia="it-IT"/>
              </w:rPr>
              <w:t>S.r.l</w:t>
            </w:r>
            <w:proofErr w:type="spellEnd"/>
            <w:r w:rsidR="00904C62" w:rsidRPr="00144C8F">
              <w:rPr>
                <w:rFonts w:ascii="Tahoma" w:hAnsi="Tahoma" w:cs="Tahoma"/>
                <w:iCs/>
                <w:color w:val="333333"/>
                <w:sz w:val="14"/>
                <w:szCs w:val="14"/>
                <w:lang w:eastAsia="it-IT"/>
              </w:rPr>
              <w:t>.</w:t>
            </w:r>
            <w:r w:rsidR="00300E56" w:rsidRPr="00144C8F">
              <w:rPr>
                <w:rFonts w:ascii="Tahoma" w:hAnsi="Tahoma" w:cs="Tahoma"/>
                <w:iCs/>
                <w:color w:val="333333"/>
                <w:sz w:val="14"/>
                <w:szCs w:val="14"/>
                <w:lang w:eastAsia="it-IT"/>
              </w:rPr>
              <w:br/>
            </w:r>
            <w:r w:rsidR="00300E56" w:rsidRPr="00144C8F">
              <w:rPr>
                <w:rFonts w:ascii="Tahoma" w:hAnsi="Tahoma" w:cs="Tahoma"/>
                <w:b/>
                <w:iCs/>
                <w:color w:val="000000"/>
                <w:sz w:val="14"/>
                <w:szCs w:val="14"/>
                <w:lang w:eastAsia="it-IT"/>
              </w:rPr>
              <w:t>ISBN</w:t>
            </w:r>
            <w:r w:rsidR="00300E56" w:rsidRPr="00144C8F">
              <w:rPr>
                <w:rFonts w:ascii="Tahoma" w:hAnsi="Tahoma" w:cs="Tahoma"/>
                <w:iCs/>
                <w:color w:val="000000"/>
                <w:sz w:val="14"/>
                <w:szCs w:val="14"/>
                <w:lang w:eastAsia="it-IT"/>
              </w:rPr>
              <w:t xml:space="preserve"> </w:t>
            </w:r>
            <w:r w:rsidR="00825DD9" w:rsidRPr="00144C8F">
              <w:rPr>
                <w:rFonts w:ascii="Tahoma" w:hAnsi="Tahoma" w:cs="Tahoma"/>
                <w:sz w:val="14"/>
                <w:szCs w:val="14"/>
                <w:lang w:eastAsia="it-IT"/>
              </w:rPr>
              <w:t>979-12-81206-11-3</w:t>
            </w:r>
            <w:r w:rsidR="007B48F9" w:rsidRPr="00144C8F">
              <w:rPr>
                <w:rFonts w:ascii="Tahoma" w:hAnsi="Tahoma" w:cs="Tahoma"/>
                <w:iCs/>
                <w:color w:val="333333"/>
                <w:sz w:val="14"/>
                <w:szCs w:val="14"/>
                <w:lang w:eastAsia="it-IT"/>
              </w:rPr>
              <w:t>;</w:t>
            </w:r>
            <w:r w:rsidR="00300E56" w:rsidRPr="00144C8F">
              <w:rPr>
                <w:rFonts w:ascii="Tahoma" w:hAnsi="Tahoma" w:cs="Tahoma"/>
                <w:iCs/>
                <w:color w:val="333333"/>
                <w:sz w:val="14"/>
                <w:szCs w:val="14"/>
                <w:lang w:eastAsia="it-IT"/>
              </w:rPr>
              <w:t xml:space="preserve"> </w:t>
            </w:r>
            <w:r w:rsidR="00300E56" w:rsidRPr="00144C8F">
              <w:rPr>
                <w:rFonts w:ascii="Tahoma" w:hAnsi="Tahoma" w:cs="Tahoma"/>
                <w:b/>
                <w:iCs/>
                <w:color w:val="333333"/>
                <w:sz w:val="14"/>
                <w:szCs w:val="14"/>
                <w:lang w:eastAsia="it-IT"/>
              </w:rPr>
              <w:t>ISSN</w:t>
            </w:r>
            <w:r w:rsidR="00300E56" w:rsidRPr="00144C8F">
              <w:rPr>
                <w:rFonts w:ascii="Tahoma" w:hAnsi="Tahoma" w:cs="Tahoma"/>
                <w:iCs/>
                <w:color w:val="333333"/>
                <w:sz w:val="14"/>
                <w:szCs w:val="14"/>
                <w:lang w:eastAsia="it-IT"/>
              </w:rPr>
              <w:t xml:space="preserve"> 2283-9216</w:t>
            </w:r>
          </w:p>
        </w:tc>
      </w:tr>
    </w:tbl>
    <w:p w14:paraId="2E667253" w14:textId="54A85ACA" w:rsidR="00E978D0" w:rsidRPr="00144C8F" w:rsidRDefault="00F36CBA" w:rsidP="00DD177B">
      <w:pPr>
        <w:pStyle w:val="CETTitle"/>
        <w:rPr>
          <w:lang w:val="en-US"/>
        </w:rPr>
      </w:pPr>
      <w:r w:rsidRPr="003B5BF3">
        <w:rPr>
          <w:lang w:val="en-US"/>
        </w:rPr>
        <w:t xml:space="preserve">Mathematical </w:t>
      </w:r>
      <w:r w:rsidR="003D30D3">
        <w:rPr>
          <w:lang w:val="en-US"/>
        </w:rPr>
        <w:t>M</w:t>
      </w:r>
      <w:r w:rsidRPr="003B5BF3">
        <w:rPr>
          <w:lang w:val="en-US"/>
        </w:rPr>
        <w:t xml:space="preserve">odeling of </w:t>
      </w:r>
      <w:r w:rsidR="003D30D3">
        <w:rPr>
          <w:lang w:val="en-US"/>
        </w:rPr>
        <w:t>M</w:t>
      </w:r>
      <w:r w:rsidRPr="003B5BF3">
        <w:rPr>
          <w:lang w:val="en-US"/>
        </w:rPr>
        <w:t xml:space="preserve">ass </w:t>
      </w:r>
      <w:r w:rsidR="003D30D3">
        <w:rPr>
          <w:lang w:val="en-US"/>
        </w:rPr>
        <w:t>T</w:t>
      </w:r>
      <w:r w:rsidRPr="003B5BF3">
        <w:rPr>
          <w:lang w:val="en-US"/>
        </w:rPr>
        <w:t xml:space="preserve">ransfer </w:t>
      </w:r>
      <w:r w:rsidR="003D30D3">
        <w:rPr>
          <w:lang w:val="en-US"/>
        </w:rPr>
        <w:t>P</w:t>
      </w:r>
      <w:r w:rsidRPr="003B5BF3">
        <w:rPr>
          <w:lang w:val="en-US"/>
        </w:rPr>
        <w:t xml:space="preserve">henomena of </w:t>
      </w:r>
      <w:r w:rsidR="003D30D3">
        <w:rPr>
          <w:lang w:val="en-US"/>
        </w:rPr>
        <w:t>S</w:t>
      </w:r>
      <w:r w:rsidRPr="003B5BF3">
        <w:rPr>
          <w:lang w:val="en-US"/>
        </w:rPr>
        <w:t xml:space="preserve">ucrose </w:t>
      </w:r>
      <w:r w:rsidR="003D30D3">
        <w:rPr>
          <w:lang w:val="en-US"/>
        </w:rPr>
        <w:t>M</w:t>
      </w:r>
      <w:r w:rsidRPr="003B5BF3">
        <w:rPr>
          <w:lang w:val="en-US"/>
        </w:rPr>
        <w:t xml:space="preserve">olecules </w:t>
      </w:r>
      <w:r w:rsidR="003D30D3">
        <w:rPr>
          <w:lang w:val="en-US"/>
        </w:rPr>
        <w:t>D</w:t>
      </w:r>
      <w:r w:rsidRPr="003B5BF3">
        <w:rPr>
          <w:lang w:val="en-US"/>
        </w:rPr>
        <w:t xml:space="preserve">uring </w:t>
      </w:r>
      <w:r w:rsidR="003D30D3">
        <w:rPr>
          <w:lang w:val="en-US"/>
        </w:rPr>
        <w:t>O</w:t>
      </w:r>
      <w:r w:rsidRPr="003B5BF3">
        <w:rPr>
          <w:lang w:val="en-US"/>
        </w:rPr>
        <w:t xml:space="preserve">smotic </w:t>
      </w:r>
      <w:r w:rsidR="003D30D3">
        <w:rPr>
          <w:lang w:val="en-US"/>
        </w:rPr>
        <w:t>D</w:t>
      </w:r>
      <w:r w:rsidRPr="003B5BF3">
        <w:rPr>
          <w:lang w:val="en-US"/>
        </w:rPr>
        <w:t xml:space="preserve">ehydration of </w:t>
      </w:r>
      <w:r w:rsidR="003D30D3">
        <w:rPr>
          <w:lang w:val="en-US"/>
        </w:rPr>
        <w:t>S</w:t>
      </w:r>
      <w:r w:rsidRPr="003B5BF3">
        <w:rPr>
          <w:lang w:val="en-US"/>
        </w:rPr>
        <w:t xml:space="preserve">tar </w:t>
      </w:r>
      <w:r w:rsidR="003D30D3">
        <w:rPr>
          <w:lang w:val="en-US"/>
        </w:rPr>
        <w:t>F</w:t>
      </w:r>
      <w:r w:rsidRPr="003B5BF3">
        <w:rPr>
          <w:lang w:val="en-US"/>
        </w:rPr>
        <w:t>ruit</w:t>
      </w:r>
    </w:p>
    <w:p w14:paraId="0488FED2" w14:textId="64387494" w:rsidR="00B57E6F" w:rsidRPr="00507807" w:rsidRDefault="008E3917" w:rsidP="003D30D3">
      <w:pPr>
        <w:pStyle w:val="CETAuthors"/>
        <w:rPr>
          <w:lang w:val="es-PE"/>
        </w:rPr>
      </w:pPr>
      <w:r w:rsidRPr="00507807">
        <w:rPr>
          <w:rStyle w:val="normaltextrun"/>
          <w:lang w:val="es-PE"/>
        </w:rPr>
        <w:t xml:space="preserve">Gustavo A. Espinoza Calderón </w:t>
      </w:r>
      <w:r w:rsidRPr="00507807">
        <w:rPr>
          <w:rStyle w:val="normaltextrun"/>
          <w:vertAlign w:val="superscript"/>
          <w:lang w:val="es-PE"/>
        </w:rPr>
        <w:t>a*</w:t>
      </w:r>
      <w:r w:rsidRPr="00507807">
        <w:rPr>
          <w:rStyle w:val="normaltextrun"/>
          <w:lang w:val="es-PE"/>
        </w:rPr>
        <w:t>, Gloria O. Bustamante C</w:t>
      </w:r>
      <w:r w:rsidR="00FA4487" w:rsidRPr="00507807">
        <w:rPr>
          <w:rStyle w:val="normaltextrun"/>
          <w:lang w:val="es-PE"/>
        </w:rPr>
        <w:t>ár</w:t>
      </w:r>
      <w:r w:rsidRPr="00507807">
        <w:rPr>
          <w:rStyle w:val="normaltextrun"/>
          <w:lang w:val="es-PE"/>
        </w:rPr>
        <w:t>denas</w:t>
      </w:r>
      <w:r w:rsidR="003D2E1F" w:rsidRPr="003D2E1F">
        <w:rPr>
          <w:rStyle w:val="normaltextrun"/>
          <w:vertAlign w:val="superscript"/>
          <w:lang w:val="es-PE"/>
        </w:rPr>
        <w:t xml:space="preserve"> </w:t>
      </w:r>
      <w:r w:rsidR="003D2E1F" w:rsidRPr="00507807">
        <w:rPr>
          <w:rStyle w:val="normaltextrun"/>
          <w:vertAlign w:val="superscript"/>
          <w:lang w:val="es-PE"/>
        </w:rPr>
        <w:t>a</w:t>
      </w:r>
      <w:r w:rsidR="003D2E1F" w:rsidRPr="00507807">
        <w:rPr>
          <w:rStyle w:val="normaltextrun"/>
          <w:vertAlign w:val="superscript"/>
          <w:lang w:val="es-PE"/>
        </w:rPr>
        <w:t xml:space="preserve"> </w:t>
      </w:r>
    </w:p>
    <w:p w14:paraId="72C09E78" w14:textId="4758C7CF" w:rsidR="008E3917" w:rsidRPr="003D30D3" w:rsidRDefault="00B10448" w:rsidP="008E3917">
      <w:pPr>
        <w:pStyle w:val="paragraph"/>
        <w:spacing w:before="0" w:beforeAutospacing="0" w:after="0" w:afterAutospacing="0"/>
        <w:textAlignment w:val="baseline"/>
        <w:rPr>
          <w:rFonts w:ascii="Segoe UI" w:hAnsi="Segoe UI" w:cs="Segoe UI"/>
          <w:sz w:val="18"/>
          <w:szCs w:val="18"/>
        </w:rPr>
      </w:pPr>
      <w:r w:rsidRPr="003D30D3">
        <w:rPr>
          <w:rStyle w:val="normaltextrun"/>
          <w:rFonts w:ascii="Arial" w:hAnsi="Arial" w:cs="Arial"/>
          <w:color w:val="000000"/>
          <w:sz w:val="16"/>
          <w:szCs w:val="16"/>
        </w:rPr>
        <w:t>a</w:t>
      </w:r>
      <w:r w:rsidR="008E3917" w:rsidRPr="003D30D3">
        <w:rPr>
          <w:rStyle w:val="normaltextrun"/>
          <w:rFonts w:cs="Arial"/>
          <w:color w:val="000000"/>
          <w:sz w:val="16"/>
          <w:szCs w:val="16"/>
        </w:rPr>
        <w:t xml:space="preserve"> </w:t>
      </w:r>
      <w:r w:rsidR="008E3917" w:rsidRPr="003D30D3">
        <w:rPr>
          <w:rStyle w:val="CETAddressCarattere"/>
          <w:noProof w:val="0"/>
          <w:lang w:val="es-PE"/>
        </w:rPr>
        <w:t>Facultad de Ciencias Agrarias, Universidad Nacional de Huancavelica, Huancavelica, Perú.</w:t>
      </w:r>
      <w:r w:rsidR="008E3917" w:rsidRPr="003D30D3">
        <w:rPr>
          <w:rStyle w:val="normaltextrun"/>
          <w:rFonts w:cs="Arial"/>
          <w:color w:val="000000"/>
          <w:sz w:val="16"/>
          <w:szCs w:val="16"/>
        </w:rPr>
        <w:t> </w:t>
      </w:r>
      <w:r w:rsidR="008E3917" w:rsidRPr="003D30D3">
        <w:rPr>
          <w:rStyle w:val="eop"/>
          <w:rFonts w:ascii="Arial" w:hAnsi="Arial" w:cs="Arial"/>
          <w:color w:val="000000"/>
          <w:sz w:val="16"/>
          <w:szCs w:val="16"/>
        </w:rPr>
        <w:t> </w:t>
      </w:r>
    </w:p>
    <w:p w14:paraId="6893AF25" w14:textId="7C4C6F2F" w:rsidR="005334F5" w:rsidRPr="001B1CF8" w:rsidRDefault="000304B8" w:rsidP="008E3917">
      <w:pPr>
        <w:pStyle w:val="CETAddress"/>
        <w:spacing w:after="240"/>
        <w:rPr>
          <w:noProof w:val="0"/>
          <w:lang w:val="en-US"/>
        </w:rPr>
      </w:pPr>
      <w:hyperlink r:id="rId10" w:tgtFrame="_blank" w:history="1">
        <w:r w:rsidR="008E3917" w:rsidRPr="001B1CF8">
          <w:rPr>
            <w:rStyle w:val="normaltextrun"/>
            <w:rFonts w:cs="Arial"/>
            <w:noProof w:val="0"/>
            <w:szCs w:val="16"/>
            <w:shd w:val="clear" w:color="auto" w:fill="FFFFFF"/>
            <w:lang w:val="en-US"/>
          </w:rPr>
          <w:t>*gustavo.espinoza@unh.edu.pe</w:t>
        </w:r>
      </w:hyperlink>
      <w:bookmarkStart w:id="1" w:name="_Hlk160095173"/>
    </w:p>
    <w:p w14:paraId="0DAB73A1" w14:textId="10B531CC" w:rsidR="00FE6CE0" w:rsidRDefault="00255D80" w:rsidP="00FE6CE0">
      <w:pPr>
        <w:pStyle w:val="CETBodytext"/>
      </w:pPr>
      <w:r>
        <w:t>Star fruit</w:t>
      </w:r>
      <w:r w:rsidR="00FE6CE0">
        <w:t xml:space="preserve"> (</w:t>
      </w:r>
      <w:r w:rsidR="00FE6CE0" w:rsidRPr="00FE6CE0">
        <w:rPr>
          <w:i/>
          <w:iCs/>
        </w:rPr>
        <w:t>Averrhoa carambola</w:t>
      </w:r>
      <w:r w:rsidR="00FE6CE0">
        <w:t xml:space="preserve"> L.) is an Asian fruit widely consumed in eastern Peru. The objective of this study was to quantify mass transfer during osmotic dehydration of star fruit using mathematical modeling. Slices of 8 mm thickness were used and the fruit-to-solute ratio was 1:3. The duration of the process ranged from 0 to 420 minutes. The effects of two process variables were evaluated: syrup concentration (50°, 60° and 70° Brix) and dehydration temperature (40°, 50° and 60°C). The experimental data on water and sucrose transfer were fitted to linear, polynomial, exponential and logarithmic mathematical models. The model with the best goodness of fit was selected based on the correlation coefficient R². The results showed that the quadratic polynomial model successfully predicted solute gain and water loss. The diffusion coefficient was quantified using Crank's model with logarithmic fit, and Peleg's mathematical model was fitted to the moisture loss in the fruit. Sucrose diffusion was maximum at 70 °Brix and 60 °C, while water loss was maximum at 70 °Brix and 60 °C. In the Peleg model of water loss, the highest initial water transfer rate was obtained at 50 °Brix and 60 °C, and the lowest equilibrium moisture content was obtained at 70 °Brix and 60 °C. </w:t>
      </w:r>
      <w:r w:rsidR="00FE6CE0" w:rsidRPr="00FE6CE0">
        <w:t>Higher temperatures and sucrose concentrations were observed to lead to higher diffusion rates for water loss and sucrose gain in star fruit.</w:t>
      </w:r>
    </w:p>
    <w:bookmarkEnd w:id="1"/>
    <w:p w14:paraId="476B2F2E" w14:textId="5D2E6293" w:rsidR="00600535" w:rsidRPr="00255D80" w:rsidRDefault="00600535" w:rsidP="00600535">
      <w:pPr>
        <w:pStyle w:val="CETHeading1"/>
      </w:pPr>
      <w:r w:rsidRPr="00255D80">
        <w:t>Introduction</w:t>
      </w:r>
    </w:p>
    <w:p w14:paraId="4E486170" w14:textId="075F128C" w:rsidR="006E6FD4" w:rsidRPr="00B10DD4" w:rsidRDefault="004D1F3C" w:rsidP="008328D4">
      <w:pPr>
        <w:pStyle w:val="CETBodytext"/>
      </w:pPr>
      <w:r w:rsidRPr="004D1F3C">
        <w:t xml:space="preserve">Fruit dehydration is an ancient food preservation technique that has experienced a resurgence in recent years due to the growing interest in natural, healthy and practical foods (López et al., 2024). According to Giovanelli et al. (2013), the process of removing water content from fruits inhibits the growth of microorganisms and significantly prolongs the shelf life of the food. There are various fruit dehydration techniques, using high temperatures. However, the problem that arises is that most of these methods not only remove water but also some nutrients, and there is also a high energy consumption (Rashid et al., 2024). </w:t>
      </w:r>
      <w:r w:rsidR="0066455A" w:rsidRPr="0066455A">
        <w:rPr>
          <w:lang w:val="en"/>
        </w:rPr>
        <w:t>Osmotic dehydration (OD), a low</w:t>
      </w:r>
      <w:r w:rsidR="0066455A">
        <w:rPr>
          <w:lang w:val="en"/>
        </w:rPr>
        <w:t xml:space="preserve"> </w:t>
      </w:r>
      <w:r w:rsidR="0066455A" w:rsidRPr="0066455A">
        <w:rPr>
          <w:lang w:val="en"/>
        </w:rPr>
        <w:t>temperature technique, emerges as an attractive alternative to conventional drying methods, as it allows partial removal of water while largely preserving the sensory, nutritional and functional characteristics of the fruit (Dhiman et al., 2022)</w:t>
      </w:r>
      <w:r w:rsidR="0066455A">
        <w:rPr>
          <w:lang w:val="en"/>
        </w:rPr>
        <w:t xml:space="preserve">. </w:t>
      </w:r>
      <w:r w:rsidR="00FF0C4D">
        <w:t>OD</w:t>
      </w:r>
      <w:r w:rsidRPr="004D1F3C">
        <w:t xml:space="preserve"> is a food preservation technique that takes advantage of the principles of osmosis to extract water from products (Kaushal et al., 2016). This process is based on immersing a food in a hypertonic solution (with a higher concentration of solutes than the food), which generates a concentration gradient that expels water from the food into the solution (Goula et al., 2012). This technique has gained great interest in the work of fruits with high moisture content, because it improves the quality of the product in terms of color, flavor and texture, in addition to the low operating temperatures used, which prevents damage to thermolabile products and reduces the energy costs of the process (Nowacka et al., 2018).</w:t>
      </w:r>
    </w:p>
    <w:p w14:paraId="49CEE8BE" w14:textId="77777777" w:rsidR="006E6FD4" w:rsidRPr="00794673" w:rsidRDefault="006E6FD4" w:rsidP="008328D4">
      <w:pPr>
        <w:pStyle w:val="CETBodytext"/>
      </w:pPr>
    </w:p>
    <w:p w14:paraId="21C39FCF" w14:textId="7580067A" w:rsidR="006E6FD4" w:rsidRPr="00794673" w:rsidRDefault="004D1F3C" w:rsidP="008328D4">
      <w:pPr>
        <w:pStyle w:val="CETBodytext"/>
      </w:pPr>
      <w:r w:rsidRPr="004D1F3C">
        <w:t xml:space="preserve">Star fruit is a tropical fruit of Asian origin, but it is also widely consumed in the eastern region of Peru. It has a great visual appeal and a sweet and sour taste, and is highly perishable due to its </w:t>
      </w:r>
      <w:proofErr w:type="gramStart"/>
      <w:r w:rsidRPr="004D1F3C">
        <w:t>high water</w:t>
      </w:r>
      <w:proofErr w:type="gramEnd"/>
      <w:r w:rsidRPr="004D1F3C">
        <w:t xml:space="preserve"> content. It is considered an exotic fruit, it has a distinctive star shape in the cross section, and a particular flavor and color. It is mainly used to prepare jams, jellies, desserts, salads, and drinks. Star fruit has a high content of fiber, antioxidant compounds, organic acids, vitamins, and minerals. The fruit has been identified as beneficial in preventing several health problems, including hypoglycemia, hypocholesterolemia, acute liver damage, and diabetes mellitus II. Although this food has great commercial potential, losses of up to 50% of total production can occur in developing countries in Asia and South America due to its high moisture content, which makes it </w:t>
      </w:r>
      <w:r w:rsidRPr="004D1F3C">
        <w:lastRenderedPageBreak/>
        <w:t>sensitive to microbial deterioration and the absence of adequate post-harvest procedures (Dhara et al., 2023). Osmotic dehydration is presented as a promising alternative to extend the shelf life of this fruit, by reducing its water activity and concentrating its bioactive compounds.</w:t>
      </w:r>
    </w:p>
    <w:p w14:paraId="68D6996B" w14:textId="77777777" w:rsidR="006E6FD4" w:rsidRPr="00794673" w:rsidRDefault="006E6FD4" w:rsidP="008328D4">
      <w:pPr>
        <w:pStyle w:val="CETBodytext"/>
      </w:pPr>
    </w:p>
    <w:p w14:paraId="3ABE2340" w14:textId="5B134F2C" w:rsidR="00D33AD2" w:rsidRPr="0066455A" w:rsidRDefault="004D1F3C" w:rsidP="008328D4">
      <w:pPr>
        <w:pStyle w:val="CETBodytext"/>
      </w:pPr>
      <w:r w:rsidRPr="004D1F3C">
        <w:t xml:space="preserve">This work aims to evaluate the effect of different variables of the </w:t>
      </w:r>
      <w:r w:rsidR="00FF0C4D">
        <w:t>OD</w:t>
      </w:r>
      <w:r w:rsidRPr="004D1F3C">
        <w:t xml:space="preserve"> process on the physicochemical properties of star fruit, in order to optimize the operating conditions and obtain a high-quality product. </w:t>
      </w:r>
      <w:r w:rsidR="0066455A" w:rsidRPr="0066455A">
        <w:rPr>
          <w:lang w:val="en"/>
        </w:rPr>
        <w:t>During osmotic dehydration, the rate of water loss and solids gain has been evaluated</w:t>
      </w:r>
      <w:r w:rsidR="0066455A">
        <w:rPr>
          <w:lang w:val="en"/>
        </w:rPr>
        <w:t>.</w:t>
      </w:r>
      <w:r w:rsidRPr="004D1F3C">
        <w:t xml:space="preserve"> Studies carried out on the diffusion kinetics of food products have been explained by Fick's second law, however, there are also other empirical mathematical models that describe the kinetics during osmotic dehydration, as in the case of five-pointed star-shaped </w:t>
      </w:r>
      <w:r w:rsidR="007C12FF">
        <w:t>star</w:t>
      </w:r>
      <w:r w:rsidR="00370235">
        <w:t xml:space="preserve"> </w:t>
      </w:r>
      <w:r w:rsidR="007C12FF">
        <w:t>fruit</w:t>
      </w:r>
      <w:r w:rsidRPr="004D1F3C">
        <w:t xml:space="preserve"> plates (Oliveira et al., 2019)</w:t>
      </w:r>
      <w:r w:rsidR="006E6FD4" w:rsidRPr="00794673">
        <w:t>.</w:t>
      </w:r>
    </w:p>
    <w:p w14:paraId="239D4592" w14:textId="6ECA0F66" w:rsidR="00B10448" w:rsidRPr="00F853D8" w:rsidRDefault="00B10448" w:rsidP="00600535">
      <w:pPr>
        <w:pStyle w:val="CETHeading1"/>
        <w:tabs>
          <w:tab w:val="right" w:pos="7100"/>
        </w:tabs>
        <w:jc w:val="both"/>
        <w:rPr>
          <w:lang w:val="es-PE"/>
        </w:rPr>
      </w:pPr>
      <w:proofErr w:type="spellStart"/>
      <w:r w:rsidRPr="00F853D8">
        <w:rPr>
          <w:lang w:val="es-PE"/>
        </w:rPr>
        <w:t>Methodology</w:t>
      </w:r>
      <w:proofErr w:type="spellEnd"/>
    </w:p>
    <w:p w14:paraId="63472E57" w14:textId="1A05F4E1" w:rsidR="004A0D2A" w:rsidRPr="004A0D2A" w:rsidRDefault="00710930" w:rsidP="00710930">
      <w:pPr>
        <w:pStyle w:val="CETheadingx"/>
      </w:pPr>
      <w:r w:rsidRPr="00710930">
        <w:t>Sample preparation</w:t>
      </w:r>
    </w:p>
    <w:p w14:paraId="0BE50BCE" w14:textId="015E41A3" w:rsidR="00B10448" w:rsidRPr="006E6FD4" w:rsidRDefault="006E6FD4" w:rsidP="00F853D8">
      <w:pPr>
        <w:pStyle w:val="CETBodytext"/>
      </w:pPr>
      <w:r w:rsidRPr="00794673">
        <w:t xml:space="preserve">The samples were collected directly from fruit trees located in a commercial plantation in the city of </w:t>
      </w:r>
      <w:proofErr w:type="spellStart"/>
      <w:r w:rsidRPr="00794673">
        <w:t>Pichanaki</w:t>
      </w:r>
      <w:proofErr w:type="spellEnd"/>
      <w:r w:rsidRPr="00794673">
        <w:t>, Peru. Ripe fruits were selected, without visible damage, and with morphological characteristics typical of the sweet variety. The collection was carried out during the production season, between January and March 2023. Before being subjected to dehydration, the samples were thoroughly rinsed with drinking water and then aired in the environment</w:t>
      </w:r>
      <w:r w:rsidR="009E25FA" w:rsidRPr="006E6FD4">
        <w:t xml:space="preserve">. </w:t>
      </w:r>
    </w:p>
    <w:p w14:paraId="677EBFF0" w14:textId="569FE36C" w:rsidR="00600535" w:rsidRPr="00F853D8" w:rsidRDefault="00710930" w:rsidP="00710930">
      <w:pPr>
        <w:pStyle w:val="CETheadingx"/>
      </w:pPr>
      <w:proofErr w:type="spellStart"/>
      <w:r w:rsidRPr="00710930">
        <w:t>Dehydration</w:t>
      </w:r>
      <w:proofErr w:type="spellEnd"/>
      <w:r w:rsidRPr="00710930">
        <w:t xml:space="preserve"> </w:t>
      </w:r>
      <w:proofErr w:type="spellStart"/>
      <w:r w:rsidRPr="00710930">
        <w:t>procedure</w:t>
      </w:r>
      <w:proofErr w:type="spellEnd"/>
    </w:p>
    <w:p w14:paraId="2FAD14E1" w14:textId="0ED1364A" w:rsidR="00BF69E0" w:rsidRPr="002563E9" w:rsidRDefault="006E6FD4" w:rsidP="00250335">
      <w:pPr>
        <w:pStyle w:val="CETBodytext"/>
        <w:rPr>
          <w:highlight w:val="yellow"/>
          <w:lang w:val="es-PE"/>
        </w:rPr>
      </w:pPr>
      <w:r w:rsidRPr="00794673">
        <w:t xml:space="preserve">For this research, </w:t>
      </w:r>
      <w:r w:rsidR="007C12FF">
        <w:t>star</w:t>
      </w:r>
      <w:r w:rsidR="00370235">
        <w:t xml:space="preserve"> </w:t>
      </w:r>
      <w:r w:rsidR="007C12FF">
        <w:t>fruit</w:t>
      </w:r>
      <w:r w:rsidRPr="00794673">
        <w:t xml:space="preserve"> samples were worked with using the osmosis dehydration method. To carry out this process, the fruits were selected, washed and cut into 2 cm slices. These star-shaped slices were then immersed in a hypertonic saccharose solution at concentrations of </w:t>
      </w:r>
      <w:r w:rsidRPr="00794673">
        <w:rPr>
          <w:rFonts w:cs="Arial"/>
        </w:rPr>
        <w:t xml:space="preserve">70, 60 and 50 </w:t>
      </w:r>
      <w:r w:rsidRPr="00794673">
        <w:t xml:space="preserve">°Brix. The process was carried out at a controlled temperature of </w:t>
      </w:r>
      <w:r w:rsidRPr="00794673">
        <w:rPr>
          <w:rFonts w:cs="Arial"/>
        </w:rPr>
        <w:t xml:space="preserve">60, 50 and 40 </w:t>
      </w:r>
      <w:r w:rsidRPr="00794673">
        <w:t xml:space="preserve">°C. The samples were extracted at the following times: 5, 10, 15, 30, 60, 90, 120, 240, 300, 360 and 420 minutes. </w:t>
      </w:r>
      <w:r w:rsidRPr="00794673">
        <w:tab/>
        <w:t xml:space="preserve">The syrup was then extracted at each time and the soluble solids were determined with the refractometer. </w:t>
      </w:r>
      <w:proofErr w:type="spellStart"/>
      <w:r>
        <w:rPr>
          <w:lang w:val="es-PE"/>
        </w:rPr>
        <w:t>This</w:t>
      </w:r>
      <w:proofErr w:type="spellEnd"/>
      <w:r>
        <w:rPr>
          <w:lang w:val="es-PE"/>
        </w:rPr>
        <w:t xml:space="preserve"> test </w:t>
      </w:r>
      <w:proofErr w:type="spellStart"/>
      <w:r>
        <w:rPr>
          <w:lang w:val="es-PE"/>
        </w:rPr>
        <w:t>was</w:t>
      </w:r>
      <w:proofErr w:type="spellEnd"/>
      <w:r>
        <w:rPr>
          <w:lang w:val="es-PE"/>
        </w:rPr>
        <w:t xml:space="preserve"> </w:t>
      </w:r>
      <w:proofErr w:type="spellStart"/>
      <w:r>
        <w:rPr>
          <w:lang w:val="es-PE"/>
        </w:rPr>
        <w:t>repeated</w:t>
      </w:r>
      <w:proofErr w:type="spellEnd"/>
      <w:r>
        <w:rPr>
          <w:lang w:val="es-PE"/>
        </w:rPr>
        <w:t xml:space="preserve"> 3 times </w:t>
      </w:r>
      <w:proofErr w:type="spellStart"/>
      <w:r>
        <w:rPr>
          <w:lang w:val="es-PE"/>
        </w:rPr>
        <w:t>for</w:t>
      </w:r>
      <w:proofErr w:type="spellEnd"/>
      <w:r>
        <w:rPr>
          <w:lang w:val="es-PE"/>
        </w:rPr>
        <w:t xml:space="preserve"> </w:t>
      </w:r>
      <w:proofErr w:type="spellStart"/>
      <w:r>
        <w:rPr>
          <w:lang w:val="es-PE"/>
        </w:rPr>
        <w:t>each</w:t>
      </w:r>
      <w:proofErr w:type="spellEnd"/>
      <w:r>
        <w:rPr>
          <w:lang w:val="es-PE"/>
        </w:rPr>
        <w:t xml:space="preserve"> </w:t>
      </w:r>
      <w:proofErr w:type="spellStart"/>
      <w:r>
        <w:rPr>
          <w:lang w:val="es-PE"/>
        </w:rPr>
        <w:t>sample</w:t>
      </w:r>
      <w:proofErr w:type="spellEnd"/>
      <w:r w:rsidR="002563E9" w:rsidRPr="002563E9">
        <w:rPr>
          <w:lang w:val="es-PE"/>
        </w:rPr>
        <w:t xml:space="preserve">. </w:t>
      </w:r>
    </w:p>
    <w:p w14:paraId="53101526" w14:textId="45EA8B1E" w:rsidR="004A0D2A" w:rsidRPr="00507807" w:rsidRDefault="00710930" w:rsidP="00507807">
      <w:pPr>
        <w:pStyle w:val="CETheadingx"/>
      </w:pPr>
      <w:proofErr w:type="spellStart"/>
      <w:r w:rsidRPr="00507807">
        <w:t>Mathematical</w:t>
      </w:r>
      <w:proofErr w:type="spellEnd"/>
      <w:r w:rsidRPr="00507807">
        <w:t xml:space="preserve"> </w:t>
      </w:r>
      <w:proofErr w:type="spellStart"/>
      <w:r w:rsidRPr="00507807">
        <w:t>calculations</w:t>
      </w:r>
      <w:proofErr w:type="spellEnd"/>
      <w:r w:rsidR="004A0D2A" w:rsidRPr="00507807">
        <w:t xml:space="preserve"> </w:t>
      </w:r>
    </w:p>
    <w:p w14:paraId="1C3E8BAF" w14:textId="7EFB7832" w:rsidR="00507807" w:rsidRPr="00BD381C" w:rsidRDefault="00BD381C" w:rsidP="00BD381C">
      <w:pPr>
        <w:pStyle w:val="CETBodytext"/>
        <w:rPr>
          <w:rStyle w:val="CETBodytextCarattere"/>
        </w:rPr>
      </w:pPr>
      <w:r w:rsidRPr="00BD381C">
        <w:t xml:space="preserve">The initial moisture content of the carambola was determined prior to osmotic dehydration. Post-dehydration, moisture content measurements were taken at the same time points and across all treatment conditions as those for soluble solids. </w:t>
      </w:r>
      <w:r w:rsidR="006E6FD4" w:rsidRPr="00BD381C">
        <w:rPr>
          <w:rStyle w:val="CETBodytextCarattere"/>
        </w:rPr>
        <w:t xml:space="preserve">The moisture content was determined using </w:t>
      </w:r>
      <w:r w:rsidR="00507807" w:rsidRPr="00BD381C">
        <w:rPr>
          <w:rStyle w:val="CETBodytextCarattere"/>
        </w:rPr>
        <w:t>Eq (</w:t>
      </w:r>
      <w:r w:rsidR="006E6FD4" w:rsidRPr="00BD381C">
        <w:rPr>
          <w:rStyle w:val="CETBodytextCarattere"/>
        </w:rPr>
        <w:t>1</w:t>
      </w:r>
      <w:r w:rsidR="00507807" w:rsidRPr="00BD381C">
        <w:rPr>
          <w:rStyle w:val="CETBodytextCarattere"/>
        </w:rPr>
        <w:t>)</w:t>
      </w:r>
      <w:r w:rsidR="006E6FD4" w:rsidRPr="00BD381C">
        <w:rPr>
          <w:rStyle w:val="CETBodytextCarattere"/>
        </w:rPr>
        <w:t xml:space="preserve">, and the solids gain was determined using </w:t>
      </w:r>
      <w:r>
        <w:rPr>
          <w:rStyle w:val="CETBodytextCarattere"/>
        </w:rPr>
        <w:t>Eq</w:t>
      </w:r>
      <w:r w:rsidR="006E6FD4" w:rsidRPr="00BD381C">
        <w:rPr>
          <w:rStyle w:val="CETBodytextCarattere"/>
        </w:rPr>
        <w:t xml:space="preserve"> </w:t>
      </w:r>
      <w:r>
        <w:rPr>
          <w:rStyle w:val="CETBodytextCarattere"/>
        </w:rPr>
        <w:t>(</w:t>
      </w:r>
      <w:r w:rsidR="006E6FD4" w:rsidRPr="00BD381C">
        <w:rPr>
          <w:rStyle w:val="CETBodytextCarattere"/>
        </w:rPr>
        <w:t>2</w:t>
      </w:r>
      <w:r>
        <w:rPr>
          <w:rStyle w:val="CETBodytextCarattere"/>
        </w:rPr>
        <w:t>)</w:t>
      </w:r>
      <w:r w:rsidR="006E6FD4" w:rsidRPr="00BD381C">
        <w:rPr>
          <w:rStyle w:val="CETBodytextCarattere"/>
        </w:rPr>
        <w:t>.</w:t>
      </w:r>
    </w:p>
    <w:p w14:paraId="1EC827B2" w14:textId="141814C6" w:rsidR="00F13307" w:rsidRDefault="006E6FD4" w:rsidP="00507807">
      <w:pPr>
        <w:pStyle w:val="CETEquation"/>
      </w:pPr>
      <m:oMath>
        <m:r>
          <m:rPr>
            <m:sty m:val="p"/>
          </m:rPr>
          <w:rPr>
            <w:rFonts w:ascii="Cambria Math" w:hAnsi="Cambria Math"/>
          </w:rPr>
          <m:t xml:space="preserve">Moisture </m:t>
        </m:r>
        <m:d>
          <m:dPr>
            <m:ctrlPr>
              <w:rPr>
                <w:rFonts w:ascii="Cambria Math" w:hAnsi="Cambria Math"/>
                <w:lang w:val="es-PE"/>
              </w:rPr>
            </m:ctrlPr>
          </m:dPr>
          <m:e>
            <m:r>
              <m:rPr>
                <m:sty m:val="p"/>
              </m:rPr>
              <w:rPr>
                <w:rFonts w:ascii="Cambria Math" w:hAnsi="Cambria Math"/>
              </w:rPr>
              <m:t>%</m:t>
            </m:r>
          </m:e>
        </m:d>
        <m:r>
          <m:rPr>
            <m:sty m:val="p"/>
          </m:rPr>
          <w:rPr>
            <w:rFonts w:ascii="Cambria Math" w:hAnsi="Cambria Math"/>
          </w:rPr>
          <m:t xml:space="preserve">= </m:t>
        </m:r>
        <m:d>
          <m:dPr>
            <m:begChr m:val="["/>
            <m:endChr m:val="]"/>
            <m:ctrlPr>
              <w:rPr>
                <w:rFonts w:ascii="Cambria Math" w:hAnsi="Cambria Math"/>
                <w:lang w:val="es-PE"/>
              </w:rPr>
            </m:ctrlPr>
          </m:dPr>
          <m:e>
            <m:f>
              <m:fPr>
                <m:ctrlPr>
                  <w:rPr>
                    <w:rFonts w:ascii="Cambria Math" w:hAnsi="Cambria Math"/>
                    <w:lang w:val="es-PE"/>
                  </w:rPr>
                </m:ctrlPr>
              </m:fPr>
              <m:num>
                <m:d>
                  <m:dPr>
                    <m:ctrlPr>
                      <w:rPr>
                        <w:rFonts w:ascii="Cambria Math" w:hAnsi="Cambria Math"/>
                        <w:lang w:val="es-PE"/>
                      </w:rPr>
                    </m:ctrlPr>
                  </m:dPr>
                  <m:e>
                    <m:r>
                      <m:rPr>
                        <m:sty m:val="p"/>
                      </m:rPr>
                      <w:rPr>
                        <w:rFonts w:ascii="Cambria Math" w:hAnsi="Cambria Math"/>
                      </w:rPr>
                      <m:t>initial weight - final weight</m:t>
                    </m:r>
                  </m:e>
                </m:d>
              </m:num>
              <m:den>
                <m:r>
                  <m:rPr>
                    <m:sty m:val="p"/>
                  </m:rPr>
                  <w:rPr>
                    <w:rFonts w:ascii="Cambria Math" w:hAnsi="Cambria Math"/>
                  </w:rPr>
                  <m:t>initial weight</m:t>
                </m:r>
              </m:den>
            </m:f>
          </m:e>
        </m:d>
        <m:r>
          <m:rPr>
            <m:sty m:val="p"/>
          </m:rPr>
          <w:rPr>
            <w:rFonts w:ascii="Cambria Math" w:hAnsi="Cambria Math"/>
          </w:rPr>
          <m:t>×100%</m:t>
        </m:r>
      </m:oMath>
      <w:r w:rsidR="00F13307" w:rsidRPr="00507807">
        <w:t xml:space="preserve"> </w:t>
      </w:r>
      <w:r w:rsidR="00E16044" w:rsidRPr="00507807">
        <w:t xml:space="preserve">                                                                                           (1)</w:t>
      </w:r>
    </w:p>
    <w:p w14:paraId="1122677A" w14:textId="3AF9EC61" w:rsidR="00E16044" w:rsidRPr="00FE3E86" w:rsidRDefault="00F152DB" w:rsidP="00507807">
      <w:pPr>
        <w:pStyle w:val="CETEquation"/>
      </w:pPr>
      <m:oMath>
        <m:r>
          <m:rPr>
            <m:sty m:val="p"/>
          </m:rPr>
          <w:rPr>
            <w:rFonts w:ascii="Cambria Math" w:hAnsi="Cambria Math"/>
          </w:rPr>
          <m:t xml:space="preserve">Solids gained  </m:t>
        </m:r>
        <m:d>
          <m:dPr>
            <m:ctrlPr>
              <w:rPr>
                <w:rFonts w:ascii="Cambria Math" w:hAnsi="Cambria Math"/>
                <w:lang w:val="es-PE"/>
              </w:rPr>
            </m:ctrlPr>
          </m:dPr>
          <m:e>
            <m:r>
              <m:rPr>
                <m:sty m:val="p"/>
              </m:rPr>
              <w:rPr>
                <w:rFonts w:ascii="Cambria Math" w:hAnsi="Cambria Math"/>
              </w:rPr>
              <m:t>%</m:t>
            </m:r>
          </m:e>
        </m:d>
        <m:r>
          <m:rPr>
            <m:sty m:val="p"/>
          </m:rPr>
          <w:rPr>
            <w:rFonts w:ascii="Cambria Math" w:hAnsi="Cambria Math"/>
          </w:rPr>
          <m:t xml:space="preserve">= </m:t>
        </m:r>
        <m:d>
          <m:dPr>
            <m:begChr m:val="["/>
            <m:endChr m:val="]"/>
            <m:ctrlPr>
              <w:rPr>
                <w:rFonts w:ascii="Cambria Math" w:hAnsi="Cambria Math"/>
                <w:lang w:val="es-PE"/>
              </w:rPr>
            </m:ctrlPr>
          </m:dPr>
          <m:e>
            <m:f>
              <m:fPr>
                <m:ctrlPr>
                  <w:rPr>
                    <w:rFonts w:ascii="Cambria Math" w:hAnsi="Cambria Math"/>
                    <w:lang w:val="es-PE"/>
                  </w:rPr>
                </m:ctrlPr>
              </m:fPr>
              <m:num>
                <m:d>
                  <m:dPr>
                    <m:ctrlPr>
                      <w:rPr>
                        <w:rFonts w:ascii="Cambria Math" w:hAnsi="Cambria Math"/>
                        <w:lang w:val="es-PE"/>
                      </w:rPr>
                    </m:ctrlPr>
                  </m:dPr>
                  <m:e>
                    <m:r>
                      <m:rPr>
                        <m:sty m:val="p"/>
                      </m:rPr>
                      <w:rPr>
                        <w:rFonts w:ascii="Cambria Math" w:hAnsi="Cambria Math"/>
                      </w:rPr>
                      <m:t>final weight×final solids) -( initial  weight×initial solids</m:t>
                    </m:r>
                  </m:e>
                </m:d>
              </m:num>
              <m:den>
                <m:r>
                  <m:rPr>
                    <m:sty m:val="p"/>
                  </m:rPr>
                  <w:rPr>
                    <w:rFonts w:ascii="Cambria Math" w:hAnsi="Cambria Math"/>
                  </w:rPr>
                  <m:t>final weigh</m:t>
                </m:r>
              </m:den>
            </m:f>
          </m:e>
        </m:d>
        <m:r>
          <m:rPr>
            <m:sty m:val="p"/>
          </m:rPr>
          <w:rPr>
            <w:rFonts w:ascii="Cambria Math" w:hAnsi="Cambria Math"/>
          </w:rPr>
          <m:t>×</m:t>
        </m:r>
        <m:r>
          <m:rPr>
            <m:sty m:val="p"/>
          </m:rPr>
          <w:rPr>
            <w:rFonts w:ascii="Cambria Math"/>
          </w:rPr>
          <m:t>100%</m:t>
        </m:r>
      </m:oMath>
      <w:r w:rsidR="00E16044" w:rsidRPr="00FE3E86">
        <w:t xml:space="preserve">                                              </w:t>
      </w:r>
      <w:r w:rsidR="00507807">
        <w:t xml:space="preserve">  </w:t>
      </w:r>
      <w:r w:rsidR="00E16044" w:rsidRPr="00FE3E86">
        <w:t xml:space="preserve"> (2)                                                  </w:t>
      </w:r>
    </w:p>
    <w:p w14:paraId="2606CAF5" w14:textId="68863B26" w:rsidR="006D0128" w:rsidRPr="00504251" w:rsidRDefault="00710930" w:rsidP="00710930">
      <w:pPr>
        <w:pStyle w:val="CETheadingx"/>
        <w:rPr>
          <w:lang w:val="en-US"/>
        </w:rPr>
      </w:pPr>
      <w:r w:rsidRPr="00504251">
        <w:rPr>
          <w:lang w:val="en-US"/>
        </w:rPr>
        <w:t>Mathematical modeling of dehydration kinetics</w:t>
      </w:r>
    </w:p>
    <w:p w14:paraId="17D7FF53" w14:textId="2810A225" w:rsidR="008C32F6" w:rsidRDefault="00504251" w:rsidP="007942DC">
      <w:pPr>
        <w:pStyle w:val="CETBodytext"/>
      </w:pPr>
      <w:r w:rsidRPr="00C154C2">
        <w:t>To determine the diffusion coefficients, we employed the Crank model, renowned for its accuracy in predicting diffusion across various geometries. By solving Eq (3) and (4), this model enabled the estimation of the effective solute diffusivity (D</w:t>
      </w:r>
      <w:r w:rsidRPr="00C154C2">
        <w:rPr>
          <w:vertAlign w:val="subscript"/>
        </w:rPr>
        <w:t>es</w:t>
      </w:r>
      <w:r w:rsidRPr="00C154C2">
        <w:t>​), consistent with findings by Oliveira et al. (2019). Additionally, we subjected experimental osmotic dehydration data, including solute gain and moisture loss in carambola, to a comprehensive regression analysis. We evaluated linear, polynomial, logarithmic, and exponential models, selecting the best fit based on the coefficient of determination (R</w:t>
      </w:r>
      <w:r w:rsidRPr="00C154C2">
        <w:rPr>
          <w:vertAlign w:val="superscript"/>
        </w:rPr>
        <w:t>2</w:t>
      </w:r>
      <w:r w:rsidRPr="00C154C2">
        <w:t>). For comparison, we also incorporated the Peleg model (Eq 5) to analyze moisture loss kinetics.</w:t>
      </w:r>
    </w:p>
    <w:p w14:paraId="7DBB5BCD" w14:textId="0794CA61" w:rsidR="00F46BDB" w:rsidRPr="00F46BDB" w:rsidRDefault="00F46BDB" w:rsidP="00F46BDB">
      <w:pPr>
        <w:pStyle w:val="CETEquation"/>
      </w:pPr>
      <w:r w:rsidRPr="00F46BDB">
        <w:rPr>
          <w:noProof/>
        </w:rPr>
        <w:drawing>
          <wp:inline distT="0" distB="0" distL="0" distR="0" wp14:anchorId="084D1474" wp14:editId="2089D781">
            <wp:extent cx="1952625" cy="308309"/>
            <wp:effectExtent l="0" t="0" r="0" b="0"/>
            <wp:docPr id="12785996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 r="70809" b="-8000"/>
                    <a:stretch>
                      <a:fillRect/>
                    </a:stretch>
                  </pic:blipFill>
                  <pic:spPr bwMode="auto">
                    <a:xfrm>
                      <a:off x="0" y="0"/>
                      <a:ext cx="1970365" cy="311110"/>
                    </a:xfrm>
                    <a:prstGeom prst="rect">
                      <a:avLst/>
                    </a:prstGeom>
                    <a:noFill/>
                    <a:ln>
                      <a:noFill/>
                    </a:ln>
                    <a:extLst>
                      <a:ext uri="{53640926-AAD7-44D8-BBD7-CCE9431645EC}">
                        <a14:shadowObscured xmlns:a14="http://schemas.microsoft.com/office/drawing/2010/main"/>
                      </a:ext>
                    </a:extLst>
                  </pic:spPr>
                </pic:pic>
              </a:graphicData>
            </a:graphic>
          </wp:inline>
        </w:drawing>
      </w:r>
      <w:r w:rsidRPr="00F46BDB">
        <w:tab/>
      </w:r>
      <w:r w:rsidRPr="00F46BDB">
        <w:tab/>
      </w:r>
      <w:r w:rsidRPr="00F46BDB">
        <w:tab/>
        <w:t>(3)</w:t>
      </w:r>
    </w:p>
    <w:p w14:paraId="50A2D890" w14:textId="77777777" w:rsidR="00DA6C09" w:rsidRDefault="00F46BDB" w:rsidP="00F46BDB">
      <w:pPr>
        <w:pStyle w:val="CETEquation"/>
      </w:pPr>
      <w:r w:rsidRPr="00F46BDB">
        <w:rPr>
          <w:noProof/>
        </w:rPr>
        <w:drawing>
          <wp:inline distT="0" distB="0" distL="0" distR="0" wp14:anchorId="3C517EB7" wp14:editId="41472F98">
            <wp:extent cx="704850" cy="305999"/>
            <wp:effectExtent l="0" t="0" r="0" b="0"/>
            <wp:docPr id="11010054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44429" t="-2357" r="43496" b="-1"/>
                    <a:stretch>
                      <a:fillRect/>
                    </a:stretch>
                  </pic:blipFill>
                  <pic:spPr bwMode="auto">
                    <a:xfrm>
                      <a:off x="0" y="0"/>
                      <a:ext cx="712128" cy="309159"/>
                    </a:xfrm>
                    <a:prstGeom prst="rect">
                      <a:avLst/>
                    </a:prstGeom>
                    <a:noFill/>
                    <a:ln>
                      <a:noFill/>
                    </a:ln>
                    <a:extLst>
                      <a:ext uri="{53640926-AAD7-44D8-BBD7-CCE9431645EC}">
                        <a14:shadowObscured xmlns:a14="http://schemas.microsoft.com/office/drawing/2010/main"/>
                      </a:ext>
                    </a:extLst>
                  </pic:spPr>
                </pic:pic>
              </a:graphicData>
            </a:graphic>
          </wp:inline>
        </w:drawing>
      </w:r>
      <w:r w:rsidR="008C32F6" w:rsidRPr="00F46BDB">
        <w:t xml:space="preserve">                        </w:t>
      </w:r>
      <w:r w:rsidR="007942DC" w:rsidRPr="00F46BDB">
        <w:t xml:space="preserve">   </w:t>
      </w:r>
      <w:r w:rsidR="008C32F6" w:rsidRPr="00F46BDB">
        <w:t xml:space="preserve">                            </w:t>
      </w:r>
      <w:r w:rsidR="007942DC" w:rsidRPr="00F46BDB">
        <w:tab/>
      </w:r>
      <w:r w:rsidR="007942DC" w:rsidRPr="00F46BDB">
        <w:tab/>
      </w:r>
      <w:r w:rsidR="007942DC" w:rsidRPr="00F46BDB">
        <w:tab/>
        <w:t xml:space="preserve"> </w:t>
      </w:r>
      <w:r w:rsidR="008C32F6" w:rsidRPr="00F46BDB">
        <w:t xml:space="preserve">(4)  </w:t>
      </w:r>
    </w:p>
    <w:p w14:paraId="23A6A5CC" w14:textId="20CB11A2" w:rsidR="00AD5CAC" w:rsidRPr="00F46BDB" w:rsidRDefault="00DA6C09" w:rsidP="00F46BDB">
      <w:pPr>
        <w:pStyle w:val="CETEquation"/>
      </w:pPr>
      <w:r>
        <w:rPr>
          <w:noProof/>
        </w:rPr>
        <mc:AlternateContent>
          <mc:Choice Requires="wps">
            <w:drawing>
              <wp:anchor distT="0" distB="0" distL="114300" distR="114300" simplePos="0" relativeHeight="251668480" behindDoc="0" locked="0" layoutInCell="1" allowOverlap="1" wp14:anchorId="29702AB3" wp14:editId="07EC7EFD">
                <wp:simplePos x="0" y="0"/>
                <wp:positionH relativeFrom="column">
                  <wp:posOffset>43815</wp:posOffset>
                </wp:positionH>
                <wp:positionV relativeFrom="paragraph">
                  <wp:posOffset>83185</wp:posOffset>
                </wp:positionV>
                <wp:extent cx="342900" cy="0"/>
                <wp:effectExtent l="0" t="0" r="0" b="0"/>
                <wp:wrapNone/>
                <wp:docPr id="1322507782" name="Conector recto 6"/>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6C908181" id="Conector recto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6.55pt" to="30.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D9sQEAANMDAAAOAAAAZHJzL2Uyb0RvYy54bWysU8Fu2zAMvQ/oPwi6L3KyY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" strokecolor="black [3213]"/>
            </w:pict>
          </mc:Fallback>
        </mc:AlternateContent>
      </w:r>
      <w:r w:rsidR="00F46BDB" w:rsidRPr="00F46BDB">
        <w:rPr>
          <w:noProof/>
        </w:rPr>
        <w:drawing>
          <wp:inline distT="0" distB="0" distL="0" distR="0" wp14:anchorId="5904C50B" wp14:editId="42532A2F">
            <wp:extent cx="1171575" cy="276225"/>
            <wp:effectExtent l="0" t="0" r="0" b="0"/>
            <wp:docPr id="6731796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39091" t="6666" r="39912" b="-3333"/>
                    <a:stretch>
                      <a:fillRect/>
                    </a:stretch>
                  </pic:blipFill>
                  <pic:spPr bwMode="auto">
                    <a:xfrm>
                      <a:off x="0" y="0"/>
                      <a:ext cx="1171575" cy="276225"/>
                    </a:xfrm>
                    <a:prstGeom prst="rect">
                      <a:avLst/>
                    </a:prstGeom>
                    <a:noFill/>
                    <a:ln>
                      <a:noFill/>
                    </a:ln>
                    <a:extLst>
                      <a:ext uri="{53640926-AAD7-44D8-BBD7-CCE9431645EC}">
                        <a14:shadowObscured xmlns:a14="http://schemas.microsoft.com/office/drawing/2010/main"/>
                      </a:ext>
                    </a:extLst>
                  </pic:spPr>
                </pic:pic>
              </a:graphicData>
            </a:graphic>
          </wp:inline>
        </w:drawing>
      </w:r>
      <w:r w:rsidR="008C32F6" w:rsidRPr="00F46BDB">
        <w:t xml:space="preserve">                                              </w:t>
      </w:r>
      <w:r w:rsidR="007942DC" w:rsidRPr="00F46BDB">
        <w:t xml:space="preserve">  </w:t>
      </w:r>
      <w:r w:rsidR="008C32F6" w:rsidRPr="00F46BDB">
        <w:t xml:space="preserve">         </w:t>
      </w:r>
      <w:r w:rsidR="00384B35" w:rsidRPr="00F46BDB">
        <w:t xml:space="preserve"> </w:t>
      </w:r>
      <w:r w:rsidR="008C32F6" w:rsidRPr="00F46BDB">
        <w:t xml:space="preserve">   </w:t>
      </w:r>
      <w:r w:rsidR="007942DC" w:rsidRPr="00F46BDB">
        <w:tab/>
      </w:r>
      <w:r w:rsidR="007942DC" w:rsidRPr="00F46BDB">
        <w:tab/>
        <w:t xml:space="preserve"> </w:t>
      </w:r>
      <w:r w:rsidR="008C32F6" w:rsidRPr="00F46BDB">
        <w:t xml:space="preserve">           </w:t>
      </w:r>
      <w:r w:rsidR="00F46BDB" w:rsidRPr="00F46BDB">
        <w:t xml:space="preserve"> </w:t>
      </w:r>
      <w:r w:rsidR="00F46BDB">
        <w:t xml:space="preserve"> </w:t>
      </w:r>
      <w:r w:rsidR="00F46BDB" w:rsidRPr="00F46BDB">
        <w:t xml:space="preserve"> (</w:t>
      </w:r>
      <w:r w:rsidR="008C32F6" w:rsidRPr="00F46BDB">
        <w:t>5)</w:t>
      </w:r>
    </w:p>
    <w:p w14:paraId="5458CCD2" w14:textId="0B1C5D33" w:rsidR="00107229" w:rsidRPr="00507807" w:rsidRDefault="00710930" w:rsidP="001970EC">
      <w:pPr>
        <w:pStyle w:val="CETheadingx"/>
        <w:rPr>
          <w:rFonts w:cs="Arial"/>
          <w:color w:val="000000"/>
          <w:szCs w:val="18"/>
          <w:shd w:val="clear" w:color="auto" w:fill="FFFFFF"/>
          <w:lang w:val="en-US"/>
        </w:rPr>
      </w:pPr>
      <w:r w:rsidRPr="00507807">
        <w:rPr>
          <w:lang w:val="en-US"/>
        </w:rPr>
        <w:lastRenderedPageBreak/>
        <w:t>Analysis of the effect of osmotic dehydration kinetics in star</w:t>
      </w:r>
      <w:r w:rsidR="00370235">
        <w:rPr>
          <w:lang w:val="en-US"/>
        </w:rPr>
        <w:t xml:space="preserve"> </w:t>
      </w:r>
      <w:r w:rsidRPr="00507807">
        <w:rPr>
          <w:lang w:val="en-US"/>
        </w:rPr>
        <w:t>fruit</w:t>
      </w:r>
    </w:p>
    <w:p w14:paraId="583E1DF2" w14:textId="1D242BFA" w:rsidR="006D0128" w:rsidRDefault="006E6FD4" w:rsidP="00F152DB">
      <w:pPr>
        <w:pStyle w:val="CETBodytext"/>
      </w:pPr>
      <w:r w:rsidRPr="00794673">
        <w:t xml:space="preserve">Minitab 19 statistical software was used to evaluate the effects </w:t>
      </w:r>
      <w:r w:rsidR="007C588E" w:rsidRPr="007C588E">
        <w:t xml:space="preserve">of syrup temperature </w:t>
      </w:r>
      <w:r w:rsidR="001970EC" w:rsidRPr="007C588E">
        <w:t>and concentration</w:t>
      </w:r>
      <w:r w:rsidR="007C588E" w:rsidRPr="007C588E">
        <w:t xml:space="preserve"> </w:t>
      </w:r>
      <w:r w:rsidRPr="00794673">
        <w:t xml:space="preserve">on moisture loss and soluble solids gain of the fruit. All experiments were performed in triplicate and the results </w:t>
      </w:r>
      <w:bookmarkStart w:id="2" w:name="_Hlk184762998"/>
      <w:r w:rsidRPr="00794673">
        <w:t xml:space="preserve">were represented as mean. Statistically significant differences with a p value less than 0.05 were tested </w:t>
      </w:r>
      <w:bookmarkEnd w:id="2"/>
      <w:r w:rsidRPr="00794673">
        <w:t>by applying ANOVA</w:t>
      </w:r>
      <w:r w:rsidR="00FE3E86">
        <w:t>.</w:t>
      </w:r>
    </w:p>
    <w:p w14:paraId="4CBA0D11" w14:textId="4215436E" w:rsidR="005075F0" w:rsidRPr="00F853D8" w:rsidRDefault="005075F0" w:rsidP="005075F0">
      <w:pPr>
        <w:pStyle w:val="CETHeading1"/>
        <w:rPr>
          <w:lang w:val="es-PE"/>
        </w:rPr>
      </w:pPr>
      <w:proofErr w:type="spellStart"/>
      <w:r w:rsidRPr="00F853D8">
        <w:rPr>
          <w:lang w:val="es-PE"/>
        </w:rPr>
        <w:t>Results</w:t>
      </w:r>
      <w:proofErr w:type="spellEnd"/>
      <w:r w:rsidRPr="00F853D8">
        <w:rPr>
          <w:lang w:val="es-PE"/>
        </w:rPr>
        <w:t xml:space="preserve"> and </w:t>
      </w:r>
      <w:proofErr w:type="spellStart"/>
      <w:r w:rsidRPr="00F853D8">
        <w:rPr>
          <w:lang w:val="es-PE"/>
        </w:rPr>
        <w:t>discussion</w:t>
      </w:r>
      <w:proofErr w:type="spellEnd"/>
    </w:p>
    <w:p w14:paraId="56286689" w14:textId="0027F385" w:rsidR="007E5E5D" w:rsidRDefault="00710930" w:rsidP="00710930">
      <w:pPr>
        <w:pStyle w:val="CETheadingx"/>
        <w:rPr>
          <w:shd w:val="clear" w:color="auto" w:fill="FFFFFF"/>
          <w:lang w:val="en-GB"/>
        </w:rPr>
      </w:pPr>
      <w:r w:rsidRPr="00710930">
        <w:rPr>
          <w:shd w:val="clear" w:color="auto" w:fill="FFFFFF"/>
          <w:lang w:val="en-GB"/>
        </w:rPr>
        <w:t>Dehydration efficiency</w:t>
      </w:r>
    </w:p>
    <w:p w14:paraId="03DC51AB" w14:textId="2393F6F8" w:rsidR="00EA232E" w:rsidRPr="006E6FD4" w:rsidRDefault="006E6FD4" w:rsidP="008328D4">
      <w:pPr>
        <w:pStyle w:val="CETBodytext"/>
      </w:pPr>
      <w:r w:rsidRPr="00794673">
        <w:t>The experimental data of this process were analyzed to evaluate the increase in soluble solids in the fruit as a result of osmosis (Figures 1</w:t>
      </w:r>
      <w:r w:rsidR="001D1F2F">
        <w:t xml:space="preserve"> a-c</w:t>
      </w:r>
      <w:r w:rsidRPr="00794673">
        <w:t xml:space="preserve">), for three temperatures (40, 50 and 60 °C) and three concentrations of sucrose in the solute (50, 60 and 70 °Brix). Furthermore, the evolution of the moisture content of the </w:t>
      </w:r>
      <w:r w:rsidR="007C12FF">
        <w:t>star</w:t>
      </w:r>
      <w:r w:rsidR="00370235">
        <w:t xml:space="preserve"> </w:t>
      </w:r>
      <w:r w:rsidR="007C12FF">
        <w:t>fruit</w:t>
      </w:r>
      <w:r w:rsidRPr="00794673">
        <w:t xml:space="preserve"> samples as a function of dehydration time was also analyzed (Figures </w:t>
      </w:r>
      <w:r w:rsidR="001D1F2F">
        <w:t>1 d-f</w:t>
      </w:r>
      <w:r w:rsidRPr="00794673">
        <w:t>)</w:t>
      </w:r>
      <w:r w:rsidR="00B51722" w:rsidRPr="006E6FD4">
        <w:t>.</w:t>
      </w:r>
    </w:p>
    <w:p w14:paraId="3AA0ADFE" w14:textId="77777777" w:rsidR="00F16B4C" w:rsidRPr="006E6FD4" w:rsidRDefault="00F16B4C" w:rsidP="008C0786">
      <w:pPr>
        <w:pStyle w:val="CETBodytext"/>
      </w:pPr>
    </w:p>
    <w:p w14:paraId="01BED94A" w14:textId="549E1FA8" w:rsidR="001E26B2" w:rsidRDefault="00DC7A88" w:rsidP="00D83C2E">
      <w:pPr>
        <w:pStyle w:val="CETBodytext"/>
        <w:rPr>
          <w:rStyle w:val="CETCaptionCarattere"/>
        </w:rPr>
      </w:pPr>
      <w:r>
        <w:rPr>
          <w:rFonts w:cs="Arial"/>
          <w:b/>
          <w:noProof/>
          <w:lang w:val="es-PE"/>
        </w:rPr>
        <mc:AlternateContent>
          <mc:Choice Requires="wps">
            <w:drawing>
              <wp:anchor distT="0" distB="0" distL="114300" distR="114300" simplePos="0" relativeHeight="251659264" behindDoc="0" locked="0" layoutInCell="1" allowOverlap="1" wp14:anchorId="27F2D842" wp14:editId="4A8396F7">
                <wp:simplePos x="0" y="0"/>
                <wp:positionH relativeFrom="column">
                  <wp:posOffset>-3810</wp:posOffset>
                </wp:positionH>
                <wp:positionV relativeFrom="paragraph">
                  <wp:posOffset>1086485</wp:posOffset>
                </wp:positionV>
                <wp:extent cx="266700" cy="238125"/>
                <wp:effectExtent l="0" t="0" r="19050" b="28575"/>
                <wp:wrapNone/>
                <wp:docPr id="1731691353" name="Rectángulo 5"/>
                <wp:cNvGraphicFramePr/>
                <a:graphic xmlns:a="http://schemas.openxmlformats.org/drawingml/2006/main">
                  <a:graphicData uri="http://schemas.microsoft.com/office/word/2010/wordprocessingShape">
                    <wps:wsp>
                      <wps:cNvSpPr/>
                      <wps:spPr>
                        <a:xfrm>
                          <a:off x="0" y="0"/>
                          <a:ext cx="266700" cy="2381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45827E" w14:textId="278E4F31" w:rsidR="001D1F2F" w:rsidRPr="001D1F2F" w:rsidRDefault="001D1F2F" w:rsidP="001D1F2F">
                            <w:pPr>
                              <w:jc w:val="center"/>
                              <w:rPr>
                                <w:b/>
                                <w:bCs/>
                                <w:color w:val="000000" w:themeColor="text1"/>
                                <w:lang w:val="es-PE"/>
                              </w:rPr>
                            </w:pPr>
                            <w:r w:rsidRPr="001D1F2F">
                              <w:rPr>
                                <w:b/>
                                <w:bCs/>
                                <w:color w:val="000000" w:themeColor="text1"/>
                                <w:lang w:val="es-P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2D842" id="Rectángulo 5" o:spid="_x0000_s1026" style="position:absolute;left:0;text-align:left;margin-left:-.3pt;margin-top:85.5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" filled="f" strokecolor="gray [1629]" strokeweight=".25pt">
                <v:textbox>
                  <w:txbxContent>
                    <w:p w14:paraId="0E45827E" w14:textId="278E4F31" w:rsidR="001D1F2F" w:rsidRPr="001D1F2F" w:rsidRDefault="001D1F2F" w:rsidP="001D1F2F">
                      <w:pPr>
                        <w:jc w:val="center"/>
                        <w:rPr>
                          <w:b/>
                          <w:bCs/>
                          <w:color w:val="000000" w:themeColor="text1"/>
                          <w:lang w:val="es-PE"/>
                        </w:rPr>
                      </w:pPr>
                      <w:r w:rsidRPr="001D1F2F">
                        <w:rPr>
                          <w:b/>
                          <w:bCs/>
                          <w:color w:val="000000" w:themeColor="text1"/>
                          <w:lang w:val="es-PE"/>
                        </w:rPr>
                        <w:t>a</w:t>
                      </w:r>
                    </w:p>
                  </w:txbxContent>
                </v:textbox>
              </v:rect>
            </w:pict>
          </mc:Fallback>
        </mc:AlternateContent>
      </w:r>
      <w:r w:rsidR="001D1F2F">
        <w:rPr>
          <w:rFonts w:cs="Arial"/>
          <w:b/>
          <w:noProof/>
          <w:lang w:val="es-PE"/>
        </w:rPr>
        <mc:AlternateContent>
          <mc:Choice Requires="wps">
            <w:drawing>
              <wp:anchor distT="0" distB="0" distL="114300" distR="114300" simplePos="0" relativeHeight="251665408" behindDoc="0" locked="0" layoutInCell="1" allowOverlap="1" wp14:anchorId="24EBF7A0" wp14:editId="51316166">
                <wp:simplePos x="0" y="0"/>
                <wp:positionH relativeFrom="column">
                  <wp:posOffset>2838450</wp:posOffset>
                </wp:positionH>
                <wp:positionV relativeFrom="paragraph">
                  <wp:posOffset>1089025</wp:posOffset>
                </wp:positionV>
                <wp:extent cx="266700" cy="238125"/>
                <wp:effectExtent l="0" t="0" r="19050" b="28575"/>
                <wp:wrapNone/>
                <wp:docPr id="469493051" name="Rectángulo 5"/>
                <wp:cNvGraphicFramePr/>
                <a:graphic xmlns:a="http://schemas.openxmlformats.org/drawingml/2006/main">
                  <a:graphicData uri="http://schemas.microsoft.com/office/word/2010/wordprocessingShape">
                    <wps:wsp>
                      <wps:cNvSpPr/>
                      <wps:spPr>
                        <a:xfrm>
                          <a:off x="0" y="0"/>
                          <a:ext cx="266700" cy="2381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79D324" w14:textId="052060D2" w:rsidR="001D1F2F" w:rsidRPr="001D1F2F" w:rsidRDefault="001D1F2F" w:rsidP="001D1F2F">
                            <w:pPr>
                              <w:jc w:val="center"/>
                              <w:rPr>
                                <w:b/>
                                <w:bCs/>
                                <w:color w:val="000000" w:themeColor="text1"/>
                                <w:lang w:val="es-PE"/>
                              </w:rPr>
                            </w:pPr>
                            <w:r>
                              <w:rPr>
                                <w:b/>
                                <w:bCs/>
                                <w:color w:val="000000" w:themeColor="text1"/>
                                <w:lang w:val="es-P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BF7A0" id="_x0000_s1027" style="position:absolute;left:0;text-align:left;margin-left:223.5pt;margin-top:85.75pt;width:21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" filled="f" strokecolor="gray [1629]" strokeweight=".25pt">
                <v:textbox>
                  <w:txbxContent>
                    <w:p w14:paraId="3B79D324" w14:textId="052060D2" w:rsidR="001D1F2F" w:rsidRPr="001D1F2F" w:rsidRDefault="001D1F2F" w:rsidP="001D1F2F">
                      <w:pPr>
                        <w:jc w:val="center"/>
                        <w:rPr>
                          <w:b/>
                          <w:bCs/>
                          <w:color w:val="000000" w:themeColor="text1"/>
                          <w:lang w:val="es-PE"/>
                        </w:rPr>
                      </w:pPr>
                      <w:r>
                        <w:rPr>
                          <w:b/>
                          <w:bCs/>
                          <w:color w:val="000000" w:themeColor="text1"/>
                          <w:lang w:val="es-PE"/>
                        </w:rPr>
                        <w:t>d</w:t>
                      </w:r>
                    </w:p>
                  </w:txbxContent>
                </v:textbox>
              </v:rect>
            </w:pict>
          </mc:Fallback>
        </mc:AlternateContent>
      </w:r>
      <w:r w:rsidR="007068C0" w:rsidRPr="008E0C43">
        <w:rPr>
          <w:rFonts w:cs="Arial"/>
          <w:b/>
          <w:noProof/>
          <w:lang w:val="es-PE"/>
        </w:rPr>
        <w:drawing>
          <wp:inline distT="0" distB="0" distL="0" distR="0" wp14:anchorId="3F16B88F" wp14:editId="0007EDBF">
            <wp:extent cx="2762250" cy="1323975"/>
            <wp:effectExtent l="0" t="0" r="0" b="9525"/>
            <wp:docPr id="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E26B2">
        <w:rPr>
          <w:rStyle w:val="CETCaptionCarattere"/>
        </w:rPr>
        <w:t xml:space="preserve">   </w:t>
      </w:r>
      <w:r w:rsidR="001E26B2" w:rsidRPr="0009216D">
        <w:rPr>
          <w:rFonts w:cs="Arial"/>
          <w:noProof/>
          <w:szCs w:val="18"/>
          <w:lang w:val="es-PE"/>
        </w:rPr>
        <w:drawing>
          <wp:inline distT="0" distB="0" distL="0" distR="0" wp14:anchorId="78D4BEAA" wp14:editId="0767B13B">
            <wp:extent cx="2743200" cy="1304925"/>
            <wp:effectExtent l="0" t="0" r="0" b="9525"/>
            <wp:docPr id="1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A8197A" w14:textId="20C0BB08" w:rsidR="001E26B2" w:rsidRDefault="00DC7A88" w:rsidP="00D83C2E">
      <w:pPr>
        <w:pStyle w:val="CETBodytext"/>
        <w:rPr>
          <w:rStyle w:val="CETCaptionCarattere"/>
        </w:rPr>
      </w:pPr>
      <w:r>
        <w:rPr>
          <w:rFonts w:cs="Arial"/>
          <w:b/>
          <w:noProof/>
          <w:lang w:val="es-PE"/>
        </w:rPr>
        <mc:AlternateContent>
          <mc:Choice Requires="wps">
            <w:drawing>
              <wp:anchor distT="0" distB="0" distL="114300" distR="114300" simplePos="0" relativeHeight="251666432" behindDoc="0" locked="0" layoutInCell="1" allowOverlap="1" wp14:anchorId="69EC1241" wp14:editId="0E30B0C8">
                <wp:simplePos x="0" y="0"/>
                <wp:positionH relativeFrom="column">
                  <wp:posOffset>2832735</wp:posOffset>
                </wp:positionH>
                <wp:positionV relativeFrom="paragraph">
                  <wp:posOffset>1078230</wp:posOffset>
                </wp:positionV>
                <wp:extent cx="266700" cy="238125"/>
                <wp:effectExtent l="0" t="0" r="19050" b="28575"/>
                <wp:wrapNone/>
                <wp:docPr id="227898891" name="Rectángulo 5"/>
                <wp:cNvGraphicFramePr/>
                <a:graphic xmlns:a="http://schemas.openxmlformats.org/drawingml/2006/main">
                  <a:graphicData uri="http://schemas.microsoft.com/office/word/2010/wordprocessingShape">
                    <wps:wsp>
                      <wps:cNvSpPr/>
                      <wps:spPr>
                        <a:xfrm>
                          <a:off x="0" y="0"/>
                          <a:ext cx="266700" cy="2381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46F079" w14:textId="162DEC84" w:rsidR="001D1F2F" w:rsidRPr="001D1F2F" w:rsidRDefault="001D1F2F" w:rsidP="001D1F2F">
                            <w:pPr>
                              <w:jc w:val="center"/>
                              <w:rPr>
                                <w:b/>
                                <w:bCs/>
                                <w:color w:val="000000" w:themeColor="text1"/>
                                <w:lang w:val="es-PE"/>
                              </w:rPr>
                            </w:pPr>
                            <w:r>
                              <w:rPr>
                                <w:b/>
                                <w:bCs/>
                                <w:color w:val="000000" w:themeColor="text1"/>
                                <w:lang w:val="es-P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1241" id="_x0000_s1028" style="position:absolute;left:0;text-align:left;margin-left:223.05pt;margin-top:84.9pt;width:21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" filled="f" strokecolor="gray [1629]" strokeweight=".25pt">
                <v:textbox>
                  <w:txbxContent>
                    <w:p w14:paraId="3746F079" w14:textId="162DEC84" w:rsidR="001D1F2F" w:rsidRPr="001D1F2F" w:rsidRDefault="001D1F2F" w:rsidP="001D1F2F">
                      <w:pPr>
                        <w:jc w:val="center"/>
                        <w:rPr>
                          <w:b/>
                          <w:bCs/>
                          <w:color w:val="000000" w:themeColor="text1"/>
                          <w:lang w:val="es-PE"/>
                        </w:rPr>
                      </w:pPr>
                      <w:r>
                        <w:rPr>
                          <w:b/>
                          <w:bCs/>
                          <w:color w:val="000000" w:themeColor="text1"/>
                          <w:lang w:val="es-PE"/>
                        </w:rPr>
                        <w:t>e</w:t>
                      </w:r>
                    </w:p>
                  </w:txbxContent>
                </v:textbox>
              </v:rect>
            </w:pict>
          </mc:Fallback>
        </mc:AlternateContent>
      </w:r>
      <w:r>
        <w:rPr>
          <w:rFonts w:cs="Arial"/>
          <w:b/>
          <w:noProof/>
          <w:lang w:val="es-PE"/>
        </w:rPr>
        <mc:AlternateContent>
          <mc:Choice Requires="wps">
            <w:drawing>
              <wp:anchor distT="0" distB="0" distL="114300" distR="114300" simplePos="0" relativeHeight="251661312" behindDoc="0" locked="0" layoutInCell="1" allowOverlap="1" wp14:anchorId="201C27E9" wp14:editId="1CD3E1BF">
                <wp:simplePos x="0" y="0"/>
                <wp:positionH relativeFrom="column">
                  <wp:posOffset>0</wp:posOffset>
                </wp:positionH>
                <wp:positionV relativeFrom="paragraph">
                  <wp:posOffset>1085215</wp:posOffset>
                </wp:positionV>
                <wp:extent cx="266700" cy="238125"/>
                <wp:effectExtent l="0" t="0" r="19050" b="28575"/>
                <wp:wrapNone/>
                <wp:docPr id="1880377212" name="Rectángulo 5"/>
                <wp:cNvGraphicFramePr/>
                <a:graphic xmlns:a="http://schemas.openxmlformats.org/drawingml/2006/main">
                  <a:graphicData uri="http://schemas.microsoft.com/office/word/2010/wordprocessingShape">
                    <wps:wsp>
                      <wps:cNvSpPr/>
                      <wps:spPr>
                        <a:xfrm>
                          <a:off x="0" y="0"/>
                          <a:ext cx="266700" cy="2381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A6A4ED" w14:textId="571BF740" w:rsidR="001D1F2F" w:rsidRPr="001D1F2F" w:rsidRDefault="001D1F2F" w:rsidP="001D1F2F">
                            <w:pPr>
                              <w:jc w:val="center"/>
                              <w:rPr>
                                <w:b/>
                                <w:bCs/>
                                <w:color w:val="000000" w:themeColor="text1"/>
                                <w:lang w:val="es-PE"/>
                              </w:rPr>
                            </w:pPr>
                            <w:r w:rsidRPr="001D1F2F">
                              <w:rPr>
                                <w:b/>
                                <w:bCs/>
                                <w:color w:val="000000" w:themeColor="text1"/>
                                <w:lang w:val="es-P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C27E9" id="_x0000_s1029" style="position:absolute;left:0;text-align:left;margin-left:0;margin-top:85.45pt;width:21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" filled="f" strokecolor="gray [1629]" strokeweight=".25pt">
                <v:textbox>
                  <w:txbxContent>
                    <w:p w14:paraId="04A6A4ED" w14:textId="571BF740" w:rsidR="001D1F2F" w:rsidRPr="001D1F2F" w:rsidRDefault="001D1F2F" w:rsidP="001D1F2F">
                      <w:pPr>
                        <w:jc w:val="center"/>
                        <w:rPr>
                          <w:b/>
                          <w:bCs/>
                          <w:color w:val="000000" w:themeColor="text1"/>
                          <w:lang w:val="es-PE"/>
                        </w:rPr>
                      </w:pPr>
                      <w:r w:rsidRPr="001D1F2F">
                        <w:rPr>
                          <w:b/>
                          <w:bCs/>
                          <w:color w:val="000000" w:themeColor="text1"/>
                          <w:lang w:val="es-PE"/>
                        </w:rPr>
                        <w:t>b</w:t>
                      </w:r>
                    </w:p>
                  </w:txbxContent>
                </v:textbox>
              </v:rect>
            </w:pict>
          </mc:Fallback>
        </mc:AlternateContent>
      </w:r>
      <w:r w:rsidR="007068C0" w:rsidRPr="0009216D">
        <w:rPr>
          <w:rFonts w:cs="Arial"/>
          <w:noProof/>
          <w:lang w:val="es-PE"/>
        </w:rPr>
        <w:drawing>
          <wp:inline distT="0" distB="0" distL="0" distR="0" wp14:anchorId="35189BF6" wp14:editId="0516FC4E">
            <wp:extent cx="2762250" cy="1323975"/>
            <wp:effectExtent l="0" t="0" r="0" b="9525"/>
            <wp:docPr id="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E26B2">
        <w:rPr>
          <w:rStyle w:val="CETCaptionCarattere"/>
        </w:rPr>
        <w:t xml:space="preserve">   </w:t>
      </w:r>
      <w:r w:rsidR="001E26B2" w:rsidRPr="008E0C43">
        <w:rPr>
          <w:rFonts w:cs="Arial"/>
          <w:noProof/>
          <w:szCs w:val="18"/>
          <w:lang w:val="es-PE"/>
        </w:rPr>
        <w:drawing>
          <wp:inline distT="0" distB="0" distL="0" distR="0" wp14:anchorId="7A96369A" wp14:editId="6EC0C6E5">
            <wp:extent cx="2733675" cy="132397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765718" w14:textId="63445C9C" w:rsidR="001E26B2" w:rsidRDefault="00DC7A88" w:rsidP="00D83C2E">
      <w:pPr>
        <w:pStyle w:val="CETBodytext"/>
        <w:rPr>
          <w:rStyle w:val="CETCaptionCarattere"/>
        </w:rPr>
      </w:pPr>
      <w:r>
        <w:rPr>
          <w:rFonts w:cs="Arial"/>
          <w:b/>
          <w:noProof/>
          <w:lang w:val="es-PE"/>
        </w:rPr>
        <mc:AlternateContent>
          <mc:Choice Requires="wps">
            <w:drawing>
              <wp:anchor distT="0" distB="0" distL="114300" distR="114300" simplePos="0" relativeHeight="251663360" behindDoc="0" locked="0" layoutInCell="1" allowOverlap="1" wp14:anchorId="008048CB" wp14:editId="057BBB76">
                <wp:simplePos x="0" y="0"/>
                <wp:positionH relativeFrom="column">
                  <wp:posOffset>0</wp:posOffset>
                </wp:positionH>
                <wp:positionV relativeFrom="paragraph">
                  <wp:posOffset>1143000</wp:posOffset>
                </wp:positionV>
                <wp:extent cx="266700" cy="238125"/>
                <wp:effectExtent l="0" t="0" r="19050" b="28575"/>
                <wp:wrapNone/>
                <wp:docPr id="620862755" name="Rectángulo 5"/>
                <wp:cNvGraphicFramePr/>
                <a:graphic xmlns:a="http://schemas.openxmlformats.org/drawingml/2006/main">
                  <a:graphicData uri="http://schemas.microsoft.com/office/word/2010/wordprocessingShape">
                    <wps:wsp>
                      <wps:cNvSpPr/>
                      <wps:spPr>
                        <a:xfrm>
                          <a:off x="0" y="0"/>
                          <a:ext cx="266700" cy="2381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E9353A" w14:textId="53588010" w:rsidR="001D1F2F" w:rsidRPr="001D1F2F" w:rsidRDefault="001D1F2F" w:rsidP="001D1F2F">
                            <w:pPr>
                              <w:jc w:val="center"/>
                              <w:rPr>
                                <w:b/>
                                <w:bCs/>
                                <w:color w:val="000000" w:themeColor="text1"/>
                                <w:lang w:val="es-PE"/>
                              </w:rPr>
                            </w:pPr>
                            <w:r w:rsidRPr="001D1F2F">
                              <w:rPr>
                                <w:b/>
                                <w:bCs/>
                                <w:color w:val="000000" w:themeColor="text1"/>
                                <w:lang w:val="es-P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048CB" id="_x0000_s1030" style="position:absolute;left:0;text-align:left;margin-left:0;margin-top:90pt;width:2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" filled="f" strokecolor="gray [1629]" strokeweight=".25pt">
                <v:textbox>
                  <w:txbxContent>
                    <w:p w14:paraId="66E9353A" w14:textId="53588010" w:rsidR="001D1F2F" w:rsidRPr="001D1F2F" w:rsidRDefault="001D1F2F" w:rsidP="001D1F2F">
                      <w:pPr>
                        <w:jc w:val="center"/>
                        <w:rPr>
                          <w:b/>
                          <w:bCs/>
                          <w:color w:val="000000" w:themeColor="text1"/>
                          <w:lang w:val="es-PE"/>
                        </w:rPr>
                      </w:pPr>
                      <w:r w:rsidRPr="001D1F2F">
                        <w:rPr>
                          <w:b/>
                          <w:bCs/>
                          <w:color w:val="000000" w:themeColor="text1"/>
                          <w:lang w:val="es-PE"/>
                        </w:rPr>
                        <w:t>c</w:t>
                      </w:r>
                    </w:p>
                  </w:txbxContent>
                </v:textbox>
              </v:rect>
            </w:pict>
          </mc:Fallback>
        </mc:AlternateContent>
      </w:r>
      <w:r w:rsidR="001D1F2F">
        <w:rPr>
          <w:rFonts w:cs="Arial"/>
          <w:b/>
          <w:noProof/>
          <w:lang w:val="es-PE"/>
        </w:rPr>
        <mc:AlternateContent>
          <mc:Choice Requires="wps">
            <w:drawing>
              <wp:anchor distT="0" distB="0" distL="114300" distR="114300" simplePos="0" relativeHeight="251667456" behindDoc="0" locked="0" layoutInCell="1" allowOverlap="1" wp14:anchorId="324C63AE" wp14:editId="50A1AC81">
                <wp:simplePos x="0" y="0"/>
                <wp:positionH relativeFrom="column">
                  <wp:posOffset>2832735</wp:posOffset>
                </wp:positionH>
                <wp:positionV relativeFrom="paragraph">
                  <wp:posOffset>1155065</wp:posOffset>
                </wp:positionV>
                <wp:extent cx="266700" cy="238125"/>
                <wp:effectExtent l="0" t="0" r="19050" b="28575"/>
                <wp:wrapNone/>
                <wp:docPr id="792475383" name="Rectángulo 5"/>
                <wp:cNvGraphicFramePr/>
                <a:graphic xmlns:a="http://schemas.openxmlformats.org/drawingml/2006/main">
                  <a:graphicData uri="http://schemas.microsoft.com/office/word/2010/wordprocessingShape">
                    <wps:wsp>
                      <wps:cNvSpPr/>
                      <wps:spPr>
                        <a:xfrm>
                          <a:off x="0" y="0"/>
                          <a:ext cx="266700" cy="2381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CA8031" w14:textId="2E95BBB4" w:rsidR="001D1F2F" w:rsidRPr="001D1F2F" w:rsidRDefault="001D1F2F" w:rsidP="001D1F2F">
                            <w:pPr>
                              <w:jc w:val="center"/>
                              <w:rPr>
                                <w:b/>
                                <w:bCs/>
                                <w:color w:val="000000" w:themeColor="text1"/>
                                <w:lang w:val="es-PE"/>
                              </w:rPr>
                            </w:pPr>
                            <w:r>
                              <w:rPr>
                                <w:b/>
                                <w:bCs/>
                                <w:color w:val="000000" w:themeColor="text1"/>
                                <w:lang w:val="es-P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C63AE" id="_x0000_s1031" style="position:absolute;left:0;text-align:left;margin-left:223.05pt;margin-top:90.95pt;width:21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" filled="f" strokecolor="gray [1629]" strokeweight=".25pt">
                <v:textbox>
                  <w:txbxContent>
                    <w:p w14:paraId="64CA8031" w14:textId="2E95BBB4" w:rsidR="001D1F2F" w:rsidRPr="001D1F2F" w:rsidRDefault="001D1F2F" w:rsidP="001D1F2F">
                      <w:pPr>
                        <w:jc w:val="center"/>
                        <w:rPr>
                          <w:b/>
                          <w:bCs/>
                          <w:color w:val="000000" w:themeColor="text1"/>
                          <w:lang w:val="es-PE"/>
                        </w:rPr>
                      </w:pPr>
                      <w:r>
                        <w:rPr>
                          <w:b/>
                          <w:bCs/>
                          <w:color w:val="000000" w:themeColor="text1"/>
                          <w:lang w:val="es-PE"/>
                        </w:rPr>
                        <w:t>f</w:t>
                      </w:r>
                    </w:p>
                  </w:txbxContent>
                </v:textbox>
              </v:rect>
            </w:pict>
          </mc:Fallback>
        </mc:AlternateContent>
      </w:r>
      <w:r w:rsidR="001E26B2" w:rsidRPr="0009216D">
        <w:rPr>
          <w:rFonts w:cs="Arial"/>
          <w:noProof/>
          <w:szCs w:val="18"/>
          <w:lang w:val="es-PE"/>
        </w:rPr>
        <w:drawing>
          <wp:inline distT="0" distB="0" distL="0" distR="0" wp14:anchorId="543A69E3" wp14:editId="5A4460C1">
            <wp:extent cx="2752725" cy="1362075"/>
            <wp:effectExtent l="0" t="0" r="9525" b="9525"/>
            <wp:docPr id="1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E26B2">
        <w:rPr>
          <w:rStyle w:val="CETCaptionCarattere"/>
        </w:rPr>
        <w:t xml:space="preserve">   </w:t>
      </w:r>
      <w:r w:rsidR="001E26B2" w:rsidRPr="00C81C63">
        <w:rPr>
          <w:rFonts w:cs="Arial"/>
          <w:noProof/>
          <w:sz w:val="16"/>
          <w:szCs w:val="18"/>
          <w:lang w:val="es-PE"/>
        </w:rPr>
        <w:drawing>
          <wp:inline distT="0" distB="0" distL="0" distR="0" wp14:anchorId="530DAF0A" wp14:editId="3310E6FF">
            <wp:extent cx="2733675" cy="1390650"/>
            <wp:effectExtent l="0" t="0" r="9525"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F5171B" w14:textId="636E9A25" w:rsidR="001D1F2F" w:rsidRPr="001D1F2F" w:rsidRDefault="00901A64" w:rsidP="001D1F2F">
      <w:pPr>
        <w:pStyle w:val="CETCaption"/>
        <w:rPr>
          <w:rStyle w:val="CETCaptionCarattere"/>
          <w:i/>
        </w:rPr>
      </w:pPr>
      <w:r w:rsidRPr="001D1F2F">
        <w:rPr>
          <w:rStyle w:val="CETCaptionCarattere"/>
          <w:i/>
        </w:rPr>
        <w:t>Figur</w:t>
      </w:r>
      <w:r w:rsidR="00316926" w:rsidRPr="001D1F2F">
        <w:rPr>
          <w:rStyle w:val="CETCaptionCarattere"/>
          <w:i/>
        </w:rPr>
        <w:t>e</w:t>
      </w:r>
      <w:r w:rsidR="009A08DD" w:rsidRPr="001D1F2F">
        <w:rPr>
          <w:rStyle w:val="CETCaptionCarattere"/>
          <w:i/>
        </w:rPr>
        <w:t xml:space="preserve"> 1</w:t>
      </w:r>
      <w:r w:rsidR="001D1F2F" w:rsidRPr="001D1F2F">
        <w:rPr>
          <w:rStyle w:val="CETCaptionCarattere"/>
          <w:i/>
        </w:rPr>
        <w:t xml:space="preserve"> a-f</w:t>
      </w:r>
      <w:r w:rsidR="00755CC7" w:rsidRPr="001D1F2F">
        <w:rPr>
          <w:rStyle w:val="CETCaptionCarattere"/>
          <w:i/>
        </w:rPr>
        <w:t>:</w:t>
      </w:r>
      <w:r w:rsidR="009A08DD" w:rsidRPr="001D1F2F">
        <w:rPr>
          <w:rStyle w:val="CETCaptionCarattere"/>
          <w:i/>
        </w:rPr>
        <w:t xml:space="preserve"> </w:t>
      </w:r>
      <w:r w:rsidR="00DA6C09">
        <w:rPr>
          <w:rStyle w:val="CETCaptionCarattere"/>
          <w:i/>
        </w:rPr>
        <w:t>D</w:t>
      </w:r>
      <w:r w:rsidR="00316926" w:rsidRPr="001D1F2F">
        <w:rPr>
          <w:rStyle w:val="CETCaptionCarattere"/>
          <w:i/>
        </w:rPr>
        <w:t xml:space="preserve">ata of soluble solids gain (°Brix) in </w:t>
      </w:r>
      <w:r w:rsidR="007C12FF" w:rsidRPr="001D1F2F">
        <w:rPr>
          <w:rStyle w:val="CETCaptionCarattere"/>
          <w:i/>
        </w:rPr>
        <w:t>star</w:t>
      </w:r>
      <w:r w:rsidR="00370235" w:rsidRPr="001D1F2F">
        <w:rPr>
          <w:rStyle w:val="CETCaptionCarattere"/>
          <w:i/>
        </w:rPr>
        <w:t xml:space="preserve"> </w:t>
      </w:r>
      <w:r w:rsidR="007C12FF" w:rsidRPr="001D1F2F">
        <w:rPr>
          <w:rStyle w:val="CETCaptionCarattere"/>
          <w:i/>
        </w:rPr>
        <w:t>fruit</w:t>
      </w:r>
      <w:r w:rsidR="00316926" w:rsidRPr="001D1F2F">
        <w:rPr>
          <w:rStyle w:val="CETCaptionCarattere"/>
          <w:i/>
        </w:rPr>
        <w:t xml:space="preserve"> at 70 °Brix</w:t>
      </w:r>
      <w:r w:rsidR="001D1F2F" w:rsidRPr="001D1F2F">
        <w:rPr>
          <w:rStyle w:val="CETCaptionCarattere"/>
          <w:i/>
        </w:rPr>
        <w:t xml:space="preserve"> (a)</w:t>
      </w:r>
      <w:r w:rsidR="00316926" w:rsidRPr="001D1F2F">
        <w:t>.</w:t>
      </w:r>
      <w:r w:rsidR="001D1F2F" w:rsidRPr="001D1F2F">
        <w:t xml:space="preserve"> </w:t>
      </w:r>
      <w:r w:rsidR="00DA6C09">
        <w:t>D</w:t>
      </w:r>
      <w:r w:rsidR="00316926" w:rsidRPr="001D1F2F">
        <w:rPr>
          <w:rStyle w:val="CETCaptionCarattere"/>
          <w:i/>
        </w:rPr>
        <w:t xml:space="preserve">ata of soluble solids gain (°Brix) in </w:t>
      </w:r>
      <w:r w:rsidR="007C12FF" w:rsidRPr="001D1F2F">
        <w:rPr>
          <w:rStyle w:val="CETCaptionCarattere"/>
          <w:i/>
        </w:rPr>
        <w:t>star</w:t>
      </w:r>
      <w:r w:rsidR="00370235" w:rsidRPr="001D1F2F">
        <w:rPr>
          <w:rStyle w:val="CETCaptionCarattere"/>
          <w:i/>
        </w:rPr>
        <w:t xml:space="preserve"> </w:t>
      </w:r>
      <w:r w:rsidR="007C12FF" w:rsidRPr="001D1F2F">
        <w:rPr>
          <w:rStyle w:val="CETCaptionCarattere"/>
          <w:i/>
        </w:rPr>
        <w:t>fruit</w:t>
      </w:r>
      <w:r w:rsidR="00316926" w:rsidRPr="001D1F2F">
        <w:rPr>
          <w:rStyle w:val="CETCaptionCarattere"/>
          <w:i/>
        </w:rPr>
        <w:t xml:space="preserve"> at 60 °Brix</w:t>
      </w:r>
      <w:r w:rsidR="001D1F2F" w:rsidRPr="001D1F2F">
        <w:rPr>
          <w:rStyle w:val="CETCaptionCarattere"/>
          <w:i/>
        </w:rPr>
        <w:t xml:space="preserve"> (b)</w:t>
      </w:r>
      <w:r w:rsidR="00316926" w:rsidRPr="001D1F2F">
        <w:rPr>
          <w:rStyle w:val="CETCaptionCarattere"/>
          <w:i/>
        </w:rPr>
        <w:t>.</w:t>
      </w:r>
      <w:r w:rsidR="001D1F2F" w:rsidRPr="001D1F2F">
        <w:rPr>
          <w:rStyle w:val="CETCaptionCarattere"/>
          <w:i/>
        </w:rPr>
        <w:t xml:space="preserve"> </w:t>
      </w:r>
      <w:r w:rsidR="00DA6C09">
        <w:rPr>
          <w:rStyle w:val="CETCaptionCarattere"/>
          <w:i/>
        </w:rPr>
        <w:t>D</w:t>
      </w:r>
      <w:r w:rsidR="00316926" w:rsidRPr="001D1F2F">
        <w:rPr>
          <w:rStyle w:val="CETCaptionCarattere"/>
          <w:i/>
        </w:rPr>
        <w:t xml:space="preserve">ata of soluble solids gain (°Brix) in </w:t>
      </w:r>
      <w:r w:rsidR="007C12FF" w:rsidRPr="001D1F2F">
        <w:rPr>
          <w:rStyle w:val="CETCaptionCarattere"/>
          <w:i/>
        </w:rPr>
        <w:t>star</w:t>
      </w:r>
      <w:r w:rsidR="00370235" w:rsidRPr="001D1F2F">
        <w:rPr>
          <w:rStyle w:val="CETCaptionCarattere"/>
          <w:i/>
        </w:rPr>
        <w:t xml:space="preserve"> </w:t>
      </w:r>
      <w:r w:rsidR="007C12FF" w:rsidRPr="001D1F2F">
        <w:rPr>
          <w:rStyle w:val="CETCaptionCarattere"/>
          <w:i/>
        </w:rPr>
        <w:t>fruit</w:t>
      </w:r>
      <w:r w:rsidR="00316926" w:rsidRPr="001D1F2F">
        <w:rPr>
          <w:rStyle w:val="CETCaptionCarattere"/>
          <w:i/>
        </w:rPr>
        <w:t xml:space="preserve"> at 50 °Brix</w:t>
      </w:r>
      <w:r w:rsidR="001D1F2F" w:rsidRPr="001D1F2F">
        <w:rPr>
          <w:rStyle w:val="CETCaptionCarattere"/>
          <w:i/>
        </w:rPr>
        <w:t xml:space="preserve"> (c)</w:t>
      </w:r>
      <w:r w:rsidR="00316926" w:rsidRPr="001D1F2F">
        <w:rPr>
          <w:rStyle w:val="CETCaptionCarattere"/>
          <w:i/>
        </w:rPr>
        <w:t>.</w:t>
      </w:r>
      <w:r w:rsidR="009A08DD" w:rsidRPr="001D1F2F">
        <w:t xml:space="preserve"> </w:t>
      </w:r>
      <w:r w:rsidR="00DA6C09">
        <w:t>D</w:t>
      </w:r>
      <w:r w:rsidR="001D1F2F" w:rsidRPr="001D1F2F">
        <w:rPr>
          <w:rStyle w:val="CETCaptionCarattere"/>
          <w:i/>
        </w:rPr>
        <w:t>ata on moisture loss in star fruit at 70 °Brix (d).</w:t>
      </w:r>
      <w:r w:rsidR="00DA6C09">
        <w:rPr>
          <w:rStyle w:val="CETCaptionCarattere"/>
          <w:i/>
        </w:rPr>
        <w:t xml:space="preserve"> D</w:t>
      </w:r>
      <w:r w:rsidR="001D1F2F" w:rsidRPr="001D1F2F">
        <w:rPr>
          <w:rStyle w:val="CETCaptionCarattere"/>
          <w:i/>
        </w:rPr>
        <w:t xml:space="preserve">ata on moisture loss in star fruit at 60 °Brix (e). </w:t>
      </w:r>
      <w:r w:rsidR="00DA6C09">
        <w:rPr>
          <w:rStyle w:val="CETCaptionCarattere"/>
          <w:i/>
        </w:rPr>
        <w:t>D</w:t>
      </w:r>
      <w:r w:rsidR="001D1F2F" w:rsidRPr="001D1F2F">
        <w:rPr>
          <w:rStyle w:val="CETCaptionCarattere"/>
          <w:i/>
        </w:rPr>
        <w:t>ata on moisture loss in star fruit at 50 °Brix (f).</w:t>
      </w:r>
    </w:p>
    <w:p w14:paraId="2B538444" w14:textId="2A4F481F" w:rsidR="003B45B1" w:rsidRPr="006E6FD4" w:rsidRDefault="006E6FD4" w:rsidP="00BD312C">
      <w:pPr>
        <w:pStyle w:val="CETBodytext"/>
      </w:pPr>
      <w:r w:rsidRPr="00794673">
        <w:t xml:space="preserve">The moisture content decreased rapidly and then there was a progressive reduction with increasing osmotic dehydration time. The moisture loss rate was higher at higher temperatures and the solids gain in the fruit was substantially reduced with increasing temperature. According to </w:t>
      </w:r>
      <w:proofErr w:type="spellStart"/>
      <w:r w:rsidRPr="00794673">
        <w:rPr>
          <w:rFonts w:cs="Arial"/>
          <w:szCs w:val="18"/>
        </w:rPr>
        <w:t>Tortoe</w:t>
      </w:r>
      <w:proofErr w:type="spellEnd"/>
      <w:r w:rsidRPr="00794673">
        <w:rPr>
          <w:rFonts w:cs="Arial"/>
          <w:szCs w:val="18"/>
        </w:rPr>
        <w:t xml:space="preserve"> (2009)</w:t>
      </w:r>
      <w:r w:rsidR="00FE3E86">
        <w:rPr>
          <w:rFonts w:cs="Arial"/>
          <w:szCs w:val="18"/>
        </w:rPr>
        <w:t>,</w:t>
      </w:r>
      <w:r w:rsidRPr="00794673">
        <w:t xml:space="preserve"> moisture loss is rapid at the beginning of the process, but becomes increasingly slower during the next stage, as moisture slowly spreads from the inner part to the surface. On the other hand, </w:t>
      </w:r>
      <w:r w:rsidRPr="00794673">
        <w:rPr>
          <w:rFonts w:cs="Arial"/>
          <w:szCs w:val="18"/>
        </w:rPr>
        <w:t xml:space="preserve">Giovanelli </w:t>
      </w:r>
      <w:r w:rsidRPr="00794673">
        <w:t xml:space="preserve">et al. (2013), reported the appearance of a period of decreasing rate only during the drying of blueberry slices. The hypertonic solution, having a higher concentration of solutes than the inside of the fruit cells, generated a concentration gradient that drove the water out of the </w:t>
      </w:r>
      <w:r w:rsidR="007C12FF">
        <w:t>star</w:t>
      </w:r>
      <w:r w:rsidR="00370235">
        <w:t xml:space="preserve"> </w:t>
      </w:r>
      <w:r w:rsidR="007C12FF">
        <w:t>fruit</w:t>
      </w:r>
      <w:r w:rsidRPr="00794673">
        <w:t xml:space="preserve"> into the solution, resulting in a decrease in moisture content and an increase in soluble solids in the final product.</w:t>
      </w:r>
    </w:p>
    <w:p w14:paraId="1A8CE9C4" w14:textId="2CBD8ED4" w:rsidR="007E5E5D" w:rsidRPr="003000E3" w:rsidRDefault="00710930" w:rsidP="00710930">
      <w:pPr>
        <w:pStyle w:val="CETheadingx"/>
        <w:rPr>
          <w:rStyle w:val="eop"/>
          <w:rFonts w:cs="Arial"/>
          <w:color w:val="000000"/>
          <w:szCs w:val="18"/>
          <w:shd w:val="clear" w:color="auto" w:fill="FFFFFF"/>
        </w:rPr>
      </w:pPr>
      <w:proofErr w:type="spellStart"/>
      <w:r w:rsidRPr="00710930">
        <w:rPr>
          <w:shd w:val="clear" w:color="auto" w:fill="FFFFFF"/>
        </w:rPr>
        <w:lastRenderedPageBreak/>
        <w:t>Mathematical</w:t>
      </w:r>
      <w:proofErr w:type="spellEnd"/>
      <w:r w:rsidRPr="00710930">
        <w:rPr>
          <w:shd w:val="clear" w:color="auto" w:fill="FFFFFF"/>
        </w:rPr>
        <w:t xml:space="preserve"> </w:t>
      </w:r>
      <w:proofErr w:type="spellStart"/>
      <w:r w:rsidRPr="00710930">
        <w:rPr>
          <w:shd w:val="clear" w:color="auto" w:fill="FFFFFF"/>
        </w:rPr>
        <w:t>modeling</w:t>
      </w:r>
      <w:proofErr w:type="spellEnd"/>
      <w:r w:rsidRPr="00710930">
        <w:rPr>
          <w:shd w:val="clear" w:color="auto" w:fill="FFFFFF"/>
        </w:rPr>
        <w:t xml:space="preserve"> </w:t>
      </w:r>
      <w:proofErr w:type="spellStart"/>
      <w:r w:rsidRPr="00710930">
        <w:rPr>
          <w:shd w:val="clear" w:color="auto" w:fill="FFFFFF"/>
        </w:rPr>
        <w:t>of</w:t>
      </w:r>
      <w:proofErr w:type="spellEnd"/>
      <w:r w:rsidRPr="00710930">
        <w:rPr>
          <w:shd w:val="clear" w:color="auto" w:fill="FFFFFF"/>
        </w:rPr>
        <w:t xml:space="preserve"> </w:t>
      </w:r>
      <w:proofErr w:type="spellStart"/>
      <w:r w:rsidRPr="00710930">
        <w:rPr>
          <w:shd w:val="clear" w:color="auto" w:fill="FFFFFF"/>
        </w:rPr>
        <w:t>dehydration</w:t>
      </w:r>
      <w:proofErr w:type="spellEnd"/>
    </w:p>
    <w:p w14:paraId="2DD953D9" w14:textId="7B8D0E69" w:rsidR="00142FA5" w:rsidRPr="00142FA5" w:rsidRDefault="00142FA5" w:rsidP="00142FA5">
      <w:pPr>
        <w:pStyle w:val="CETBodytext"/>
      </w:pPr>
      <w:r w:rsidRPr="00142FA5">
        <w:rPr>
          <w:rStyle w:val="CETBodytextCarattere"/>
          <w:iCs/>
        </w:rPr>
        <w:t>To determine the mathematical model that best fits the experimental data, a semilogarithmic regression (Ln(E)) was performed using Crank's equation. Tables 1 and 2 present the results of plotting Ln(E) as a function of time, for both sucrose gain and water loss in star fruit, respectively. The effective diffusivity (D</w:t>
      </w:r>
      <w:r w:rsidRPr="00142FA5">
        <w:rPr>
          <w:rStyle w:val="CETBodytextCarattere"/>
          <w:iCs/>
          <w:vertAlign w:val="subscript"/>
        </w:rPr>
        <w:t>e</w:t>
      </w:r>
      <w:r w:rsidRPr="00142FA5">
        <w:rPr>
          <w:rStyle w:val="CETBodytextCarattere"/>
          <w:i/>
          <w:iCs/>
          <w:vertAlign w:val="subscript"/>
        </w:rPr>
        <w:t>s</w:t>
      </w:r>
      <w:r w:rsidRPr="00142FA5">
        <w:rPr>
          <w:rStyle w:val="CETBodytextCarattere"/>
          <w:iCs/>
        </w:rPr>
        <w:t>) was calculated from the slope of these curves. The data were fitted to a linear model, obtaining a higher goodness of fit (R</w:t>
      </w:r>
      <w:r w:rsidRPr="00142FA5">
        <w:rPr>
          <w:rStyle w:val="CETBodytextCarattere"/>
          <w:iCs/>
          <w:vertAlign w:val="superscript"/>
        </w:rPr>
        <w:t>2</w:t>
      </w:r>
      <w:r w:rsidRPr="00142FA5">
        <w:rPr>
          <w:rStyle w:val="CETBodytextCarattere"/>
          <w:iCs/>
        </w:rPr>
        <w:t>) with this model.</w:t>
      </w:r>
      <w:r w:rsidRPr="00142FA5">
        <w:rPr>
          <w:rFonts w:ascii="inherit" w:hAnsi="inherit" w:cs="Courier New"/>
          <w:color w:val="1F1F1F"/>
          <w:sz w:val="42"/>
          <w:szCs w:val="42"/>
          <w:lang w:val="en" w:eastAsia="es-PE"/>
        </w:rPr>
        <w:t xml:space="preserve"> </w:t>
      </w:r>
      <w:r w:rsidRPr="00142FA5">
        <w:rPr>
          <w:lang w:val="en"/>
        </w:rPr>
        <w:t>In general, the R² values ​​obtained for solids gain show greater goodness of fit than those for water loss.</w:t>
      </w:r>
    </w:p>
    <w:p w14:paraId="2E69AD75" w14:textId="7B92B33E" w:rsidR="006F319B" w:rsidRPr="00710930" w:rsidRDefault="006F319B" w:rsidP="00142FA5">
      <w:pPr>
        <w:pStyle w:val="CETTabletitle"/>
      </w:pPr>
      <w:r w:rsidRPr="00710930">
        <w:rPr>
          <w:rStyle w:val="normaltextrun"/>
          <w:rFonts w:cs="Arial"/>
          <w:color w:val="000000"/>
          <w:szCs w:val="18"/>
          <w:shd w:val="clear" w:color="auto" w:fill="FFFFFF"/>
          <w:lang w:val="en-US"/>
        </w:rPr>
        <w:t>Table</w:t>
      </w:r>
      <w:r w:rsidR="006C24DD" w:rsidRPr="00710930">
        <w:t xml:space="preserve"> 1: </w:t>
      </w:r>
      <w:r w:rsidR="00710930" w:rsidRPr="00710930">
        <w:t>Values ƒ and Diffusion Coefficient (D</w:t>
      </w:r>
      <w:r w:rsidR="00710930" w:rsidRPr="00FB51D2">
        <w:rPr>
          <w:vertAlign w:val="subscript"/>
        </w:rPr>
        <w:t>es</w:t>
      </w:r>
      <w:r w:rsidR="00710930" w:rsidRPr="00710930">
        <w:t xml:space="preserve">) in the diffusivity of soluble solids in </w:t>
      </w:r>
      <w:r w:rsidR="00710930">
        <w:t>star</w:t>
      </w:r>
      <w:r w:rsidR="00370235">
        <w:t xml:space="preserve"> </w:t>
      </w:r>
      <w:r w:rsidR="00710930">
        <w:t>fruit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1"/>
        <w:gridCol w:w="1305"/>
        <w:gridCol w:w="1409"/>
        <w:gridCol w:w="2431"/>
        <w:gridCol w:w="2431"/>
      </w:tblGrid>
      <w:tr w:rsidR="00B10DD4" w:rsidRPr="00F152DB" w14:paraId="53336452" w14:textId="5751D3DE" w:rsidTr="00D2738D">
        <w:trPr>
          <w:trHeight w:val="300"/>
        </w:trPr>
        <w:tc>
          <w:tcPr>
            <w:tcW w:w="640" w:type="pct"/>
            <w:tcBorders>
              <w:top w:val="single" w:sz="12" w:space="0" w:color="008000"/>
              <w:left w:val="nil"/>
              <w:bottom w:val="single" w:sz="6" w:space="0" w:color="008000"/>
              <w:right w:val="nil"/>
            </w:tcBorders>
            <w:shd w:val="clear" w:color="auto" w:fill="FFFFFF"/>
            <w:vAlign w:val="center"/>
            <w:hideMark/>
          </w:tcPr>
          <w:p w14:paraId="27302A90" w14:textId="512855AC" w:rsidR="00B10DD4" w:rsidRPr="00F853D8" w:rsidRDefault="00B10DD4" w:rsidP="006C24DD">
            <w:pPr>
              <w:pStyle w:val="CETBodytext"/>
              <w:jc w:val="center"/>
              <w:rPr>
                <w:rFonts w:ascii="Segoe UI" w:hAnsi="Segoe UI" w:cs="Segoe UI"/>
                <w:lang w:val="es-PE" w:eastAsia="es-PE"/>
              </w:rPr>
            </w:pPr>
            <w:r w:rsidRPr="00F152DB">
              <w:rPr>
                <w:rFonts w:cs="Arial"/>
                <w:bCs/>
                <w:color w:val="000000"/>
              </w:rPr>
              <w:t>Concentrations</w:t>
            </w:r>
          </w:p>
        </w:tc>
        <w:tc>
          <w:tcPr>
            <w:tcW w:w="755" w:type="pct"/>
            <w:tcBorders>
              <w:top w:val="single" w:sz="12" w:space="0" w:color="008000"/>
              <w:left w:val="nil"/>
              <w:bottom w:val="single" w:sz="6" w:space="0" w:color="008000"/>
              <w:right w:val="nil"/>
            </w:tcBorders>
            <w:shd w:val="clear" w:color="auto" w:fill="FFFFFF"/>
            <w:vAlign w:val="center"/>
            <w:hideMark/>
          </w:tcPr>
          <w:p w14:paraId="454EE8F0" w14:textId="10C20F73" w:rsidR="00B10DD4" w:rsidRPr="00F853D8" w:rsidRDefault="00B10DD4" w:rsidP="006C24DD">
            <w:pPr>
              <w:pStyle w:val="CETBodytext"/>
              <w:jc w:val="center"/>
              <w:rPr>
                <w:rFonts w:ascii="Segoe UI" w:hAnsi="Segoe UI" w:cs="Segoe UI"/>
                <w:lang w:val="es-PE" w:eastAsia="es-PE"/>
              </w:rPr>
            </w:pPr>
            <w:r w:rsidRPr="00F152DB">
              <w:rPr>
                <w:rFonts w:cs="Arial"/>
                <w:bCs/>
                <w:color w:val="000000"/>
              </w:rPr>
              <w:t>Temperature</w:t>
            </w:r>
          </w:p>
        </w:tc>
        <w:tc>
          <w:tcPr>
            <w:tcW w:w="814" w:type="pct"/>
            <w:tcBorders>
              <w:top w:val="single" w:sz="12" w:space="0" w:color="008000"/>
              <w:left w:val="nil"/>
              <w:bottom w:val="single" w:sz="6" w:space="0" w:color="008000"/>
              <w:right w:val="nil"/>
            </w:tcBorders>
            <w:shd w:val="clear" w:color="auto" w:fill="FFFFFF"/>
            <w:vAlign w:val="center"/>
          </w:tcPr>
          <w:p w14:paraId="7DDD8D9B" w14:textId="697579A5" w:rsidR="00B10DD4" w:rsidRPr="00F853D8" w:rsidRDefault="00B10DD4" w:rsidP="006C24DD">
            <w:pPr>
              <w:pStyle w:val="CETBodytext"/>
              <w:jc w:val="center"/>
              <w:rPr>
                <w:rFonts w:ascii="Segoe UI" w:hAnsi="Segoe UI" w:cs="Segoe UI"/>
                <w:lang w:val="es-PE" w:eastAsia="es-PE"/>
              </w:rPr>
            </w:pPr>
            <w:r w:rsidRPr="00F152DB">
              <w:rPr>
                <w:rFonts w:cs="Arial"/>
                <w:bCs/>
                <w:color w:val="000000"/>
              </w:rPr>
              <w:t>Slope (ƒ)</w:t>
            </w:r>
          </w:p>
        </w:tc>
        <w:tc>
          <w:tcPr>
            <w:tcW w:w="1395" w:type="pct"/>
            <w:tcBorders>
              <w:top w:val="single" w:sz="12" w:space="0" w:color="008000"/>
              <w:left w:val="nil"/>
              <w:bottom w:val="single" w:sz="6" w:space="0" w:color="008000"/>
              <w:right w:val="nil"/>
            </w:tcBorders>
            <w:shd w:val="clear" w:color="auto" w:fill="FFFFFF"/>
            <w:vAlign w:val="center"/>
            <w:hideMark/>
          </w:tcPr>
          <w:p w14:paraId="378E7576" w14:textId="7E2AAF75" w:rsidR="00B10DD4" w:rsidRPr="00F152DB" w:rsidRDefault="00B10DD4" w:rsidP="006C24DD">
            <w:pPr>
              <w:pStyle w:val="CETBodytext"/>
              <w:jc w:val="center"/>
              <w:rPr>
                <w:rFonts w:ascii="Segoe UI" w:hAnsi="Segoe UI" w:cs="Segoe UI"/>
                <w:lang w:eastAsia="es-PE"/>
              </w:rPr>
            </w:pPr>
            <w:r w:rsidRPr="00F152DB">
              <w:rPr>
                <w:rFonts w:cs="Arial"/>
                <w:bCs/>
                <w:color w:val="000000"/>
              </w:rPr>
              <w:t>Diffusion coefficient (D</w:t>
            </w:r>
            <w:r w:rsidRPr="00F152DB">
              <w:rPr>
                <w:rFonts w:cs="Arial"/>
                <w:bCs/>
                <w:color w:val="000000"/>
                <w:vertAlign w:val="subscript"/>
              </w:rPr>
              <w:t>es</w:t>
            </w:r>
            <w:r w:rsidRPr="00F152DB">
              <w:rPr>
                <w:rFonts w:cs="Arial"/>
                <w:bCs/>
                <w:color w:val="000000"/>
              </w:rPr>
              <w:t>)10</w:t>
            </w:r>
            <w:r w:rsidRPr="00F152DB">
              <w:rPr>
                <w:rFonts w:cs="Arial"/>
                <w:bCs/>
                <w:color w:val="000000"/>
                <w:vertAlign w:val="superscript"/>
              </w:rPr>
              <w:t>-11</w:t>
            </w:r>
            <w:r w:rsidRPr="00F152DB">
              <w:rPr>
                <w:rFonts w:cs="Arial"/>
                <w:bCs/>
                <w:color w:val="000000"/>
              </w:rPr>
              <w:t xml:space="preserve"> m</w:t>
            </w:r>
            <w:r w:rsidRPr="00F152DB">
              <w:rPr>
                <w:rFonts w:cs="Arial"/>
                <w:bCs/>
                <w:color w:val="000000"/>
                <w:vertAlign w:val="superscript"/>
              </w:rPr>
              <w:t>2</w:t>
            </w:r>
            <w:r w:rsidRPr="00F152DB">
              <w:rPr>
                <w:rFonts w:cs="Arial"/>
                <w:bCs/>
                <w:color w:val="000000"/>
              </w:rPr>
              <w:t xml:space="preserve">/s </w:t>
            </w:r>
          </w:p>
        </w:tc>
        <w:tc>
          <w:tcPr>
            <w:tcW w:w="1395" w:type="pct"/>
            <w:tcBorders>
              <w:top w:val="single" w:sz="12" w:space="0" w:color="008000"/>
              <w:left w:val="nil"/>
              <w:bottom w:val="single" w:sz="6" w:space="0" w:color="008000"/>
              <w:right w:val="nil"/>
            </w:tcBorders>
            <w:shd w:val="clear" w:color="auto" w:fill="FFFFFF"/>
            <w:vAlign w:val="center"/>
          </w:tcPr>
          <w:p w14:paraId="7939E0C2" w14:textId="4DD04726" w:rsidR="00B10DD4" w:rsidRPr="00F152DB" w:rsidRDefault="00B10DD4" w:rsidP="00D2738D">
            <w:pPr>
              <w:pStyle w:val="CETBodytext"/>
              <w:jc w:val="center"/>
              <w:rPr>
                <w:rFonts w:cs="Arial"/>
                <w:bCs/>
                <w:color w:val="000000"/>
              </w:rPr>
            </w:pPr>
            <w:r>
              <w:rPr>
                <w:rFonts w:cs="Arial"/>
                <w:bCs/>
                <w:color w:val="000000"/>
              </w:rPr>
              <w:t>R</w:t>
            </w:r>
            <w:r w:rsidRPr="00B10DD4">
              <w:rPr>
                <w:rFonts w:cs="Arial"/>
                <w:bCs/>
                <w:color w:val="000000"/>
                <w:vertAlign w:val="superscript"/>
              </w:rPr>
              <w:t>2</w:t>
            </w:r>
          </w:p>
        </w:tc>
      </w:tr>
      <w:tr w:rsidR="00B10DD4" w:rsidRPr="008C5EBE" w14:paraId="42FED2C8" w14:textId="3C706F02" w:rsidTr="00B10DD4">
        <w:trPr>
          <w:trHeight w:val="300"/>
        </w:trPr>
        <w:tc>
          <w:tcPr>
            <w:tcW w:w="640" w:type="pct"/>
            <w:vMerge w:val="restart"/>
            <w:tcBorders>
              <w:top w:val="nil"/>
              <w:left w:val="nil"/>
              <w:right w:val="nil"/>
            </w:tcBorders>
            <w:shd w:val="clear" w:color="auto" w:fill="FFFFFF"/>
            <w:vAlign w:val="center"/>
          </w:tcPr>
          <w:p w14:paraId="6059856A" w14:textId="30249CB0" w:rsidR="00B10DD4" w:rsidRPr="00F853D8" w:rsidRDefault="00B10DD4" w:rsidP="006C24DD">
            <w:pPr>
              <w:pStyle w:val="CETBodytext"/>
              <w:jc w:val="center"/>
              <w:rPr>
                <w:lang w:val="es-PE"/>
              </w:rPr>
            </w:pPr>
            <w:r w:rsidRPr="00F45ED4">
              <w:rPr>
                <w:rFonts w:cs="Arial"/>
                <w:color w:val="000000"/>
              </w:rPr>
              <w:t>70 °Brix</w:t>
            </w:r>
          </w:p>
        </w:tc>
        <w:tc>
          <w:tcPr>
            <w:tcW w:w="755" w:type="pct"/>
            <w:tcBorders>
              <w:top w:val="nil"/>
              <w:left w:val="nil"/>
              <w:bottom w:val="nil"/>
              <w:right w:val="nil"/>
            </w:tcBorders>
            <w:shd w:val="clear" w:color="auto" w:fill="FFFFFF"/>
            <w:vAlign w:val="center"/>
          </w:tcPr>
          <w:p w14:paraId="529F1ACD" w14:textId="517A899F" w:rsidR="00B10DD4" w:rsidRPr="007B4BA2" w:rsidRDefault="00B10DD4" w:rsidP="006C24DD">
            <w:pPr>
              <w:pStyle w:val="CETBodytext"/>
              <w:jc w:val="center"/>
              <w:rPr>
                <w:lang w:val="es-PE"/>
              </w:rPr>
            </w:pPr>
            <w:r w:rsidRPr="00F45ED4">
              <w:rPr>
                <w:rFonts w:cs="Arial"/>
                <w:color w:val="000000"/>
              </w:rPr>
              <w:t>60 °C</w:t>
            </w:r>
          </w:p>
        </w:tc>
        <w:tc>
          <w:tcPr>
            <w:tcW w:w="814" w:type="pct"/>
            <w:tcBorders>
              <w:top w:val="nil"/>
              <w:left w:val="nil"/>
              <w:bottom w:val="nil"/>
              <w:right w:val="nil"/>
            </w:tcBorders>
            <w:shd w:val="clear" w:color="auto" w:fill="FFFFFF"/>
            <w:vAlign w:val="bottom"/>
          </w:tcPr>
          <w:p w14:paraId="656025FF" w14:textId="65D2FC4B" w:rsidR="00B10DD4" w:rsidRPr="007B4BA2" w:rsidRDefault="00B10DD4" w:rsidP="006C24DD">
            <w:pPr>
              <w:pStyle w:val="CETBodytext"/>
              <w:jc w:val="center"/>
              <w:rPr>
                <w:lang w:val="es-PE"/>
              </w:rPr>
            </w:pPr>
            <w:r w:rsidRPr="00F45ED4">
              <w:rPr>
                <w:rFonts w:cs="Arial"/>
                <w:color w:val="000000"/>
              </w:rPr>
              <w:t>-0</w:t>
            </w:r>
            <w:r>
              <w:rPr>
                <w:rFonts w:cs="Arial"/>
                <w:color w:val="000000"/>
              </w:rPr>
              <w:t>.</w:t>
            </w:r>
            <w:r w:rsidRPr="00F45ED4">
              <w:rPr>
                <w:rFonts w:cs="Arial"/>
                <w:color w:val="000000"/>
              </w:rPr>
              <w:t>00173</w:t>
            </w:r>
          </w:p>
        </w:tc>
        <w:tc>
          <w:tcPr>
            <w:tcW w:w="1395" w:type="pct"/>
            <w:tcBorders>
              <w:top w:val="nil"/>
              <w:left w:val="nil"/>
              <w:bottom w:val="nil"/>
              <w:right w:val="nil"/>
            </w:tcBorders>
            <w:shd w:val="clear" w:color="auto" w:fill="FFFFFF"/>
            <w:vAlign w:val="bottom"/>
          </w:tcPr>
          <w:p w14:paraId="349E9675" w14:textId="424B0113" w:rsidR="00B10DD4" w:rsidRPr="00280DC0" w:rsidRDefault="00B10DD4" w:rsidP="006C24DD">
            <w:pPr>
              <w:pStyle w:val="CETBodytext"/>
              <w:jc w:val="center"/>
              <w:rPr>
                <w:lang w:val="es-PE"/>
              </w:rPr>
            </w:pPr>
            <w:r w:rsidRPr="00F45ED4">
              <w:rPr>
                <w:rFonts w:cs="Arial"/>
                <w:color w:val="000000"/>
              </w:rPr>
              <w:t>18</w:t>
            </w:r>
            <w:r>
              <w:rPr>
                <w:rFonts w:cs="Arial"/>
                <w:color w:val="000000"/>
              </w:rPr>
              <w:t>.</w:t>
            </w:r>
            <w:r w:rsidRPr="00F45ED4">
              <w:rPr>
                <w:rFonts w:cs="Arial"/>
                <w:color w:val="000000"/>
              </w:rPr>
              <w:t>69713</w:t>
            </w:r>
          </w:p>
        </w:tc>
        <w:tc>
          <w:tcPr>
            <w:tcW w:w="1395" w:type="pct"/>
            <w:tcBorders>
              <w:top w:val="nil"/>
              <w:left w:val="nil"/>
              <w:bottom w:val="nil"/>
              <w:right w:val="nil"/>
            </w:tcBorders>
            <w:shd w:val="clear" w:color="auto" w:fill="FFFFFF"/>
          </w:tcPr>
          <w:p w14:paraId="405F755F" w14:textId="23E5F8C8" w:rsidR="00B10DD4" w:rsidRPr="00F45ED4" w:rsidRDefault="00D2738D" w:rsidP="006C24DD">
            <w:pPr>
              <w:pStyle w:val="CETBodytext"/>
              <w:jc w:val="center"/>
              <w:rPr>
                <w:rFonts w:cs="Arial"/>
                <w:color w:val="000000"/>
              </w:rPr>
            </w:pPr>
            <w:r>
              <w:rPr>
                <w:rFonts w:cs="Arial"/>
                <w:color w:val="000000"/>
              </w:rPr>
              <w:t>0.98334</w:t>
            </w:r>
          </w:p>
        </w:tc>
      </w:tr>
      <w:tr w:rsidR="00B10DD4" w:rsidRPr="008C5EBE" w14:paraId="5D94A45A" w14:textId="29268897" w:rsidTr="00B10DD4">
        <w:trPr>
          <w:trHeight w:val="300"/>
        </w:trPr>
        <w:tc>
          <w:tcPr>
            <w:tcW w:w="640" w:type="pct"/>
            <w:vMerge/>
            <w:tcBorders>
              <w:top w:val="nil"/>
              <w:left w:val="nil"/>
              <w:right w:val="nil"/>
            </w:tcBorders>
            <w:shd w:val="clear" w:color="auto" w:fill="FFFFFF"/>
          </w:tcPr>
          <w:p w14:paraId="33CDF478" w14:textId="77777777" w:rsidR="00B10DD4" w:rsidRPr="00280DC0" w:rsidRDefault="00B10DD4" w:rsidP="006C24DD">
            <w:pPr>
              <w:pStyle w:val="CETBodytext"/>
              <w:jc w:val="center"/>
            </w:pPr>
          </w:p>
        </w:tc>
        <w:tc>
          <w:tcPr>
            <w:tcW w:w="755" w:type="pct"/>
            <w:tcBorders>
              <w:top w:val="nil"/>
              <w:left w:val="nil"/>
              <w:bottom w:val="nil"/>
              <w:right w:val="nil"/>
            </w:tcBorders>
            <w:shd w:val="clear" w:color="auto" w:fill="FFFFFF"/>
            <w:vAlign w:val="center"/>
          </w:tcPr>
          <w:p w14:paraId="7F288006" w14:textId="41AF407F" w:rsidR="00B10DD4" w:rsidRPr="007B4BA2" w:rsidRDefault="00B10DD4" w:rsidP="006C24DD">
            <w:pPr>
              <w:pStyle w:val="CETBodytext"/>
              <w:jc w:val="center"/>
              <w:rPr>
                <w:lang w:val="es-PE"/>
              </w:rPr>
            </w:pPr>
            <w:r w:rsidRPr="00F45ED4">
              <w:rPr>
                <w:rFonts w:cs="Arial"/>
                <w:color w:val="000000"/>
              </w:rPr>
              <w:t>50 °C</w:t>
            </w:r>
          </w:p>
        </w:tc>
        <w:tc>
          <w:tcPr>
            <w:tcW w:w="814" w:type="pct"/>
            <w:tcBorders>
              <w:top w:val="nil"/>
              <w:left w:val="nil"/>
              <w:bottom w:val="nil"/>
              <w:right w:val="nil"/>
            </w:tcBorders>
            <w:shd w:val="clear" w:color="auto" w:fill="FFFFFF"/>
            <w:vAlign w:val="bottom"/>
          </w:tcPr>
          <w:p w14:paraId="4FC45D9D" w14:textId="46A572D6" w:rsidR="00B10DD4" w:rsidRPr="007B4BA2" w:rsidRDefault="00B10DD4" w:rsidP="006C24DD">
            <w:pPr>
              <w:pStyle w:val="CETBodytext"/>
              <w:jc w:val="center"/>
              <w:rPr>
                <w:lang w:val="es-PE"/>
              </w:rPr>
            </w:pPr>
            <w:r w:rsidRPr="00F45ED4">
              <w:rPr>
                <w:rFonts w:cs="Arial"/>
                <w:color w:val="000000"/>
              </w:rPr>
              <w:t>-0</w:t>
            </w:r>
            <w:r>
              <w:rPr>
                <w:rFonts w:cs="Arial"/>
                <w:color w:val="000000"/>
              </w:rPr>
              <w:t>.</w:t>
            </w:r>
            <w:r w:rsidRPr="00F45ED4">
              <w:rPr>
                <w:rFonts w:cs="Arial"/>
                <w:color w:val="000000"/>
              </w:rPr>
              <w:t>00120</w:t>
            </w:r>
          </w:p>
        </w:tc>
        <w:tc>
          <w:tcPr>
            <w:tcW w:w="1395" w:type="pct"/>
            <w:tcBorders>
              <w:top w:val="nil"/>
              <w:left w:val="nil"/>
              <w:bottom w:val="nil"/>
              <w:right w:val="nil"/>
            </w:tcBorders>
            <w:shd w:val="clear" w:color="auto" w:fill="FFFFFF"/>
            <w:vAlign w:val="bottom"/>
          </w:tcPr>
          <w:p w14:paraId="3B483E8E" w14:textId="6F1AC701" w:rsidR="00B10DD4" w:rsidRPr="00280DC0" w:rsidRDefault="00B10DD4" w:rsidP="006C24DD">
            <w:pPr>
              <w:pStyle w:val="CETBodytext"/>
              <w:jc w:val="center"/>
              <w:rPr>
                <w:lang w:val="es-PE"/>
              </w:rPr>
            </w:pPr>
            <w:r w:rsidRPr="00F45ED4">
              <w:rPr>
                <w:rFonts w:cs="Arial"/>
                <w:color w:val="000000"/>
              </w:rPr>
              <w:t>12</w:t>
            </w:r>
            <w:r>
              <w:rPr>
                <w:rFonts w:cs="Arial"/>
                <w:color w:val="000000"/>
              </w:rPr>
              <w:t>.</w:t>
            </w:r>
            <w:r w:rsidRPr="00F45ED4">
              <w:rPr>
                <w:rFonts w:cs="Arial"/>
                <w:color w:val="000000"/>
              </w:rPr>
              <w:t>96911</w:t>
            </w:r>
          </w:p>
        </w:tc>
        <w:tc>
          <w:tcPr>
            <w:tcW w:w="1395" w:type="pct"/>
            <w:tcBorders>
              <w:top w:val="nil"/>
              <w:left w:val="nil"/>
              <w:bottom w:val="nil"/>
              <w:right w:val="nil"/>
            </w:tcBorders>
            <w:shd w:val="clear" w:color="auto" w:fill="FFFFFF"/>
          </w:tcPr>
          <w:p w14:paraId="4652E2D8" w14:textId="05AD5F58" w:rsidR="00B10DD4" w:rsidRPr="00F45ED4" w:rsidRDefault="00D2738D" w:rsidP="006C24DD">
            <w:pPr>
              <w:pStyle w:val="CETBodytext"/>
              <w:jc w:val="center"/>
              <w:rPr>
                <w:rFonts w:cs="Arial"/>
                <w:color w:val="000000"/>
              </w:rPr>
            </w:pPr>
            <w:r>
              <w:rPr>
                <w:rFonts w:cs="Arial"/>
                <w:color w:val="000000"/>
              </w:rPr>
              <w:t>0.98147</w:t>
            </w:r>
          </w:p>
        </w:tc>
      </w:tr>
      <w:tr w:rsidR="00B10DD4" w:rsidRPr="006F319B" w14:paraId="37AC32A6" w14:textId="74D55813" w:rsidTr="00B10DD4">
        <w:trPr>
          <w:trHeight w:val="300"/>
        </w:trPr>
        <w:tc>
          <w:tcPr>
            <w:tcW w:w="640" w:type="pct"/>
            <w:vMerge/>
            <w:tcBorders>
              <w:left w:val="nil"/>
              <w:right w:val="nil"/>
            </w:tcBorders>
            <w:shd w:val="clear" w:color="auto" w:fill="FFFFFF"/>
          </w:tcPr>
          <w:p w14:paraId="2F013CD0" w14:textId="2F953F57" w:rsidR="00B10DD4" w:rsidRPr="00F853D8" w:rsidRDefault="00B10DD4" w:rsidP="006C24DD">
            <w:pPr>
              <w:pStyle w:val="CETBodytext"/>
              <w:rPr>
                <w:lang w:val="es-PE"/>
              </w:rPr>
            </w:pPr>
          </w:p>
        </w:tc>
        <w:tc>
          <w:tcPr>
            <w:tcW w:w="755" w:type="pct"/>
            <w:tcBorders>
              <w:top w:val="nil"/>
              <w:left w:val="nil"/>
              <w:bottom w:val="nil"/>
              <w:right w:val="nil"/>
            </w:tcBorders>
            <w:shd w:val="clear" w:color="auto" w:fill="FFFFFF"/>
            <w:vAlign w:val="center"/>
          </w:tcPr>
          <w:p w14:paraId="7C81A756" w14:textId="4C8D5341" w:rsidR="00B10DD4" w:rsidRPr="00F853D8" w:rsidRDefault="00B10DD4" w:rsidP="006C24DD">
            <w:pPr>
              <w:pStyle w:val="CETBodytext"/>
              <w:jc w:val="center"/>
              <w:rPr>
                <w:lang w:val="es-PE" w:eastAsia="es-PE"/>
              </w:rPr>
            </w:pPr>
            <w:r w:rsidRPr="00F45ED4">
              <w:rPr>
                <w:rFonts w:cs="Arial"/>
                <w:color w:val="000000"/>
              </w:rPr>
              <w:t>40 °C</w:t>
            </w:r>
          </w:p>
        </w:tc>
        <w:tc>
          <w:tcPr>
            <w:tcW w:w="814" w:type="pct"/>
            <w:tcBorders>
              <w:top w:val="nil"/>
              <w:left w:val="nil"/>
              <w:bottom w:val="nil"/>
              <w:right w:val="nil"/>
            </w:tcBorders>
            <w:shd w:val="clear" w:color="auto" w:fill="FFFFFF"/>
            <w:vAlign w:val="bottom"/>
          </w:tcPr>
          <w:p w14:paraId="5D86C88F" w14:textId="5230123D" w:rsidR="00B10DD4" w:rsidRPr="00F853D8" w:rsidRDefault="00B10DD4" w:rsidP="006C24DD">
            <w:pPr>
              <w:pStyle w:val="CETBodytext"/>
              <w:jc w:val="center"/>
              <w:rPr>
                <w:lang w:val="es-PE" w:eastAsia="es-PE"/>
              </w:rPr>
            </w:pPr>
            <w:r w:rsidRPr="00F45ED4">
              <w:rPr>
                <w:rFonts w:cs="Arial"/>
                <w:color w:val="000000"/>
              </w:rPr>
              <w:t>-0</w:t>
            </w:r>
            <w:r>
              <w:rPr>
                <w:rFonts w:cs="Arial"/>
                <w:color w:val="000000"/>
              </w:rPr>
              <w:t>.</w:t>
            </w:r>
            <w:r w:rsidRPr="00F45ED4">
              <w:rPr>
                <w:rFonts w:cs="Arial"/>
                <w:color w:val="000000"/>
              </w:rPr>
              <w:t>00100</w:t>
            </w:r>
          </w:p>
        </w:tc>
        <w:tc>
          <w:tcPr>
            <w:tcW w:w="1395" w:type="pct"/>
            <w:tcBorders>
              <w:top w:val="nil"/>
              <w:left w:val="nil"/>
              <w:bottom w:val="nil"/>
              <w:right w:val="nil"/>
            </w:tcBorders>
            <w:shd w:val="clear" w:color="auto" w:fill="FFFFFF"/>
            <w:vAlign w:val="bottom"/>
          </w:tcPr>
          <w:p w14:paraId="16C8FD5A" w14:textId="5AE66BC9" w:rsidR="00B10DD4" w:rsidRPr="00F853D8" w:rsidRDefault="00B10DD4" w:rsidP="006C24DD">
            <w:pPr>
              <w:pStyle w:val="CETBodytext"/>
              <w:jc w:val="center"/>
              <w:rPr>
                <w:lang w:val="es-PE" w:eastAsia="es-PE"/>
              </w:rPr>
            </w:pPr>
            <w:r w:rsidRPr="00F45ED4">
              <w:rPr>
                <w:rFonts w:cs="Arial"/>
                <w:color w:val="000000"/>
              </w:rPr>
              <w:t>10</w:t>
            </w:r>
            <w:r>
              <w:rPr>
                <w:rFonts w:cs="Arial"/>
                <w:color w:val="000000"/>
              </w:rPr>
              <w:t>.</w:t>
            </w:r>
            <w:r w:rsidRPr="00F45ED4">
              <w:rPr>
                <w:rFonts w:cs="Arial"/>
                <w:color w:val="000000"/>
              </w:rPr>
              <w:t>69951</w:t>
            </w:r>
          </w:p>
        </w:tc>
        <w:tc>
          <w:tcPr>
            <w:tcW w:w="1395" w:type="pct"/>
            <w:tcBorders>
              <w:top w:val="nil"/>
              <w:left w:val="nil"/>
              <w:bottom w:val="nil"/>
              <w:right w:val="nil"/>
            </w:tcBorders>
            <w:shd w:val="clear" w:color="auto" w:fill="FFFFFF"/>
          </w:tcPr>
          <w:p w14:paraId="37A0C86A" w14:textId="2CCA9285" w:rsidR="00B10DD4" w:rsidRPr="00F45ED4" w:rsidRDefault="00D2738D" w:rsidP="006C24DD">
            <w:pPr>
              <w:pStyle w:val="CETBodytext"/>
              <w:jc w:val="center"/>
              <w:rPr>
                <w:rFonts w:cs="Arial"/>
                <w:color w:val="000000"/>
              </w:rPr>
            </w:pPr>
            <w:r>
              <w:rPr>
                <w:rFonts w:cs="Arial"/>
                <w:color w:val="000000"/>
              </w:rPr>
              <w:t>0.94266</w:t>
            </w:r>
          </w:p>
        </w:tc>
      </w:tr>
      <w:tr w:rsidR="00B10DD4" w:rsidRPr="006F319B" w14:paraId="6D29C041" w14:textId="2E35598F" w:rsidTr="00B10DD4">
        <w:trPr>
          <w:trHeight w:val="300"/>
        </w:trPr>
        <w:tc>
          <w:tcPr>
            <w:tcW w:w="640" w:type="pct"/>
            <w:vMerge w:val="restart"/>
            <w:tcBorders>
              <w:left w:val="nil"/>
              <w:right w:val="nil"/>
            </w:tcBorders>
            <w:shd w:val="clear" w:color="auto" w:fill="FFFFFF"/>
            <w:vAlign w:val="center"/>
          </w:tcPr>
          <w:p w14:paraId="42BF90EE" w14:textId="2AE3C93F" w:rsidR="00B10DD4" w:rsidRPr="00F853D8" w:rsidRDefault="00B10DD4" w:rsidP="006C24DD">
            <w:pPr>
              <w:pStyle w:val="CETBodytext"/>
              <w:jc w:val="center"/>
              <w:rPr>
                <w:lang w:val="es-PE"/>
              </w:rPr>
            </w:pPr>
            <w:r w:rsidRPr="00F45ED4">
              <w:rPr>
                <w:rFonts w:cs="Arial"/>
                <w:color w:val="000000"/>
              </w:rPr>
              <w:t>60 °Brix</w:t>
            </w:r>
          </w:p>
        </w:tc>
        <w:tc>
          <w:tcPr>
            <w:tcW w:w="755" w:type="pct"/>
            <w:tcBorders>
              <w:top w:val="nil"/>
              <w:left w:val="nil"/>
              <w:bottom w:val="nil"/>
              <w:right w:val="nil"/>
            </w:tcBorders>
            <w:shd w:val="clear" w:color="auto" w:fill="FFFFFF"/>
            <w:vAlign w:val="center"/>
          </w:tcPr>
          <w:p w14:paraId="4A27D101" w14:textId="746AC542" w:rsidR="00B10DD4" w:rsidRPr="00F45ED4" w:rsidRDefault="00B10DD4" w:rsidP="006C24DD">
            <w:pPr>
              <w:pStyle w:val="CETBodytext"/>
              <w:jc w:val="center"/>
              <w:rPr>
                <w:rFonts w:cs="Arial"/>
                <w:color w:val="000000"/>
              </w:rPr>
            </w:pPr>
            <w:r w:rsidRPr="00F45ED4">
              <w:rPr>
                <w:rFonts w:cs="Arial"/>
                <w:color w:val="000000"/>
              </w:rPr>
              <w:t>60 °C</w:t>
            </w:r>
          </w:p>
        </w:tc>
        <w:tc>
          <w:tcPr>
            <w:tcW w:w="814" w:type="pct"/>
            <w:tcBorders>
              <w:top w:val="nil"/>
              <w:left w:val="nil"/>
              <w:bottom w:val="nil"/>
              <w:right w:val="nil"/>
            </w:tcBorders>
            <w:shd w:val="clear" w:color="auto" w:fill="FFFFFF"/>
            <w:vAlign w:val="bottom"/>
          </w:tcPr>
          <w:p w14:paraId="7489E555" w14:textId="283F1FC0" w:rsidR="00B10DD4" w:rsidRPr="00F45ED4" w:rsidRDefault="00B10DD4" w:rsidP="006C24DD">
            <w:pPr>
              <w:pStyle w:val="CETBodytext"/>
              <w:jc w:val="center"/>
              <w:rPr>
                <w:rFonts w:cs="Arial"/>
                <w:color w:val="000000"/>
              </w:rPr>
            </w:pPr>
            <w:r w:rsidRPr="00F45ED4">
              <w:rPr>
                <w:rFonts w:cs="Arial"/>
                <w:color w:val="000000"/>
              </w:rPr>
              <w:t>-0</w:t>
            </w:r>
            <w:r>
              <w:rPr>
                <w:rFonts w:cs="Arial"/>
                <w:color w:val="000000"/>
              </w:rPr>
              <w:t>.</w:t>
            </w:r>
            <w:r w:rsidRPr="00F45ED4">
              <w:rPr>
                <w:rFonts w:cs="Arial"/>
                <w:color w:val="000000"/>
              </w:rPr>
              <w:t>00066</w:t>
            </w:r>
          </w:p>
        </w:tc>
        <w:tc>
          <w:tcPr>
            <w:tcW w:w="1395" w:type="pct"/>
            <w:tcBorders>
              <w:top w:val="nil"/>
              <w:left w:val="nil"/>
              <w:bottom w:val="nil"/>
              <w:right w:val="nil"/>
            </w:tcBorders>
            <w:shd w:val="clear" w:color="auto" w:fill="FFFFFF"/>
            <w:vAlign w:val="bottom"/>
          </w:tcPr>
          <w:p w14:paraId="692FE324" w14:textId="2DF58867" w:rsidR="00B10DD4" w:rsidRPr="00F45ED4" w:rsidRDefault="00B10DD4" w:rsidP="006C24DD">
            <w:pPr>
              <w:pStyle w:val="CETBodytext"/>
              <w:jc w:val="center"/>
              <w:rPr>
                <w:rFonts w:cs="Arial"/>
                <w:color w:val="000000"/>
              </w:rPr>
            </w:pPr>
            <w:r w:rsidRPr="00F45ED4">
              <w:rPr>
                <w:rFonts w:cs="Arial"/>
                <w:color w:val="000000"/>
              </w:rPr>
              <w:t>7</w:t>
            </w:r>
            <w:r>
              <w:rPr>
                <w:rFonts w:cs="Arial"/>
                <w:color w:val="000000"/>
              </w:rPr>
              <w:t>.</w:t>
            </w:r>
            <w:r w:rsidRPr="00F45ED4">
              <w:rPr>
                <w:rFonts w:cs="Arial"/>
                <w:color w:val="000000"/>
              </w:rPr>
              <w:t>13301</w:t>
            </w:r>
          </w:p>
        </w:tc>
        <w:tc>
          <w:tcPr>
            <w:tcW w:w="1395" w:type="pct"/>
            <w:tcBorders>
              <w:top w:val="nil"/>
              <w:left w:val="nil"/>
              <w:bottom w:val="nil"/>
              <w:right w:val="nil"/>
            </w:tcBorders>
            <w:shd w:val="clear" w:color="auto" w:fill="FFFFFF"/>
          </w:tcPr>
          <w:p w14:paraId="4FB98EA0" w14:textId="3DD76001" w:rsidR="00B10DD4" w:rsidRPr="00F45ED4" w:rsidRDefault="00D2738D" w:rsidP="006C24DD">
            <w:pPr>
              <w:pStyle w:val="CETBodytext"/>
              <w:jc w:val="center"/>
              <w:rPr>
                <w:rFonts w:cs="Arial"/>
                <w:color w:val="000000"/>
              </w:rPr>
            </w:pPr>
            <w:r>
              <w:rPr>
                <w:rFonts w:cs="Arial"/>
                <w:color w:val="000000"/>
              </w:rPr>
              <w:t>0.96993</w:t>
            </w:r>
          </w:p>
        </w:tc>
      </w:tr>
      <w:tr w:rsidR="00B10DD4" w:rsidRPr="006F319B" w14:paraId="2369AA2F" w14:textId="1CA17B80" w:rsidTr="00B10DD4">
        <w:trPr>
          <w:trHeight w:val="300"/>
        </w:trPr>
        <w:tc>
          <w:tcPr>
            <w:tcW w:w="640" w:type="pct"/>
            <w:vMerge/>
            <w:tcBorders>
              <w:left w:val="nil"/>
              <w:right w:val="nil"/>
            </w:tcBorders>
            <w:shd w:val="clear" w:color="auto" w:fill="FFFFFF"/>
          </w:tcPr>
          <w:p w14:paraId="54B26E8B" w14:textId="77777777" w:rsidR="00B10DD4" w:rsidRPr="00F853D8" w:rsidRDefault="00B10DD4" w:rsidP="006C24DD">
            <w:pPr>
              <w:pStyle w:val="CETBodytext"/>
              <w:rPr>
                <w:lang w:val="es-PE"/>
              </w:rPr>
            </w:pPr>
          </w:p>
        </w:tc>
        <w:tc>
          <w:tcPr>
            <w:tcW w:w="755" w:type="pct"/>
            <w:tcBorders>
              <w:top w:val="nil"/>
              <w:left w:val="nil"/>
              <w:bottom w:val="nil"/>
              <w:right w:val="nil"/>
            </w:tcBorders>
            <w:shd w:val="clear" w:color="auto" w:fill="FFFFFF"/>
            <w:vAlign w:val="center"/>
          </w:tcPr>
          <w:p w14:paraId="5C47A1B6" w14:textId="253D4660" w:rsidR="00B10DD4" w:rsidRPr="00F45ED4" w:rsidRDefault="00B10DD4" w:rsidP="006C24DD">
            <w:pPr>
              <w:pStyle w:val="CETBodytext"/>
              <w:jc w:val="center"/>
              <w:rPr>
                <w:rFonts w:cs="Arial"/>
                <w:color w:val="000000"/>
              </w:rPr>
            </w:pPr>
            <w:r w:rsidRPr="00F45ED4">
              <w:rPr>
                <w:rFonts w:cs="Arial"/>
                <w:color w:val="000000"/>
              </w:rPr>
              <w:t>50 °C</w:t>
            </w:r>
          </w:p>
        </w:tc>
        <w:tc>
          <w:tcPr>
            <w:tcW w:w="814" w:type="pct"/>
            <w:tcBorders>
              <w:top w:val="nil"/>
              <w:left w:val="nil"/>
              <w:bottom w:val="nil"/>
              <w:right w:val="nil"/>
            </w:tcBorders>
            <w:shd w:val="clear" w:color="auto" w:fill="FFFFFF"/>
            <w:vAlign w:val="bottom"/>
          </w:tcPr>
          <w:p w14:paraId="4313AD71" w14:textId="7B852A11" w:rsidR="00B10DD4" w:rsidRPr="00F45ED4" w:rsidRDefault="00B10DD4" w:rsidP="006C24DD">
            <w:pPr>
              <w:pStyle w:val="CETBodytext"/>
              <w:jc w:val="center"/>
              <w:rPr>
                <w:rFonts w:cs="Arial"/>
                <w:color w:val="000000"/>
              </w:rPr>
            </w:pPr>
            <w:r w:rsidRPr="00F45ED4">
              <w:rPr>
                <w:rFonts w:cs="Arial"/>
                <w:color w:val="000000"/>
              </w:rPr>
              <w:t>-0</w:t>
            </w:r>
            <w:r>
              <w:rPr>
                <w:rFonts w:cs="Arial"/>
                <w:color w:val="000000"/>
              </w:rPr>
              <w:t>.</w:t>
            </w:r>
            <w:r w:rsidRPr="00F45ED4">
              <w:rPr>
                <w:rFonts w:cs="Arial"/>
                <w:color w:val="000000"/>
              </w:rPr>
              <w:t>00113</w:t>
            </w:r>
          </w:p>
        </w:tc>
        <w:tc>
          <w:tcPr>
            <w:tcW w:w="1395" w:type="pct"/>
            <w:tcBorders>
              <w:top w:val="nil"/>
              <w:left w:val="nil"/>
              <w:bottom w:val="nil"/>
              <w:right w:val="nil"/>
            </w:tcBorders>
            <w:shd w:val="clear" w:color="auto" w:fill="FFFFFF"/>
            <w:vAlign w:val="bottom"/>
          </w:tcPr>
          <w:p w14:paraId="64F19839" w14:textId="77EA9F19" w:rsidR="00B10DD4" w:rsidRPr="00F45ED4" w:rsidRDefault="00B10DD4" w:rsidP="006C24DD">
            <w:pPr>
              <w:pStyle w:val="CETBodytext"/>
              <w:jc w:val="center"/>
              <w:rPr>
                <w:rFonts w:cs="Arial"/>
                <w:color w:val="000000"/>
              </w:rPr>
            </w:pPr>
            <w:r w:rsidRPr="00F45ED4">
              <w:rPr>
                <w:rFonts w:cs="Arial"/>
                <w:color w:val="000000"/>
              </w:rPr>
              <w:t>12</w:t>
            </w:r>
            <w:r>
              <w:rPr>
                <w:rFonts w:cs="Arial"/>
                <w:color w:val="000000"/>
              </w:rPr>
              <w:t>.</w:t>
            </w:r>
            <w:r w:rsidRPr="00F45ED4">
              <w:rPr>
                <w:rFonts w:cs="Arial"/>
                <w:color w:val="000000"/>
              </w:rPr>
              <w:t>21258</w:t>
            </w:r>
          </w:p>
        </w:tc>
        <w:tc>
          <w:tcPr>
            <w:tcW w:w="1395" w:type="pct"/>
            <w:tcBorders>
              <w:top w:val="nil"/>
              <w:left w:val="nil"/>
              <w:bottom w:val="nil"/>
              <w:right w:val="nil"/>
            </w:tcBorders>
            <w:shd w:val="clear" w:color="auto" w:fill="FFFFFF"/>
          </w:tcPr>
          <w:p w14:paraId="7A0B9C23" w14:textId="4D52B293" w:rsidR="00B10DD4" w:rsidRPr="00F45ED4" w:rsidRDefault="00D2738D" w:rsidP="006C24DD">
            <w:pPr>
              <w:pStyle w:val="CETBodytext"/>
              <w:jc w:val="center"/>
              <w:rPr>
                <w:rFonts w:cs="Arial"/>
                <w:color w:val="000000"/>
              </w:rPr>
            </w:pPr>
            <w:r>
              <w:rPr>
                <w:rFonts w:cs="Arial"/>
                <w:color w:val="000000"/>
              </w:rPr>
              <w:t>0.97804</w:t>
            </w:r>
          </w:p>
        </w:tc>
      </w:tr>
      <w:tr w:rsidR="00B10DD4" w:rsidRPr="006F319B" w14:paraId="018B1AEF" w14:textId="2A71E539" w:rsidTr="00B10DD4">
        <w:trPr>
          <w:trHeight w:val="300"/>
        </w:trPr>
        <w:tc>
          <w:tcPr>
            <w:tcW w:w="640" w:type="pct"/>
            <w:vMerge/>
            <w:tcBorders>
              <w:left w:val="nil"/>
              <w:right w:val="nil"/>
            </w:tcBorders>
            <w:shd w:val="clear" w:color="auto" w:fill="FFFFFF"/>
          </w:tcPr>
          <w:p w14:paraId="20F443AA" w14:textId="77777777" w:rsidR="00B10DD4" w:rsidRPr="00F853D8" w:rsidRDefault="00B10DD4" w:rsidP="006C24DD">
            <w:pPr>
              <w:pStyle w:val="CETBodytext"/>
              <w:rPr>
                <w:lang w:val="es-PE"/>
              </w:rPr>
            </w:pPr>
          </w:p>
        </w:tc>
        <w:tc>
          <w:tcPr>
            <w:tcW w:w="755" w:type="pct"/>
            <w:tcBorders>
              <w:top w:val="nil"/>
              <w:left w:val="nil"/>
              <w:bottom w:val="nil"/>
              <w:right w:val="nil"/>
            </w:tcBorders>
            <w:shd w:val="clear" w:color="auto" w:fill="FFFFFF"/>
            <w:vAlign w:val="center"/>
          </w:tcPr>
          <w:p w14:paraId="55D48DE6" w14:textId="6CCBF074" w:rsidR="00B10DD4" w:rsidRPr="00F45ED4" w:rsidRDefault="00B10DD4" w:rsidP="006C24DD">
            <w:pPr>
              <w:pStyle w:val="CETBodytext"/>
              <w:jc w:val="center"/>
              <w:rPr>
                <w:rFonts w:cs="Arial"/>
                <w:color w:val="000000"/>
              </w:rPr>
            </w:pPr>
            <w:r w:rsidRPr="00F45ED4">
              <w:rPr>
                <w:rFonts w:cs="Arial"/>
                <w:color w:val="000000"/>
              </w:rPr>
              <w:t>40 °C</w:t>
            </w:r>
          </w:p>
        </w:tc>
        <w:tc>
          <w:tcPr>
            <w:tcW w:w="814" w:type="pct"/>
            <w:tcBorders>
              <w:top w:val="nil"/>
              <w:left w:val="nil"/>
              <w:bottom w:val="nil"/>
              <w:right w:val="nil"/>
            </w:tcBorders>
            <w:shd w:val="clear" w:color="auto" w:fill="FFFFFF"/>
            <w:vAlign w:val="bottom"/>
          </w:tcPr>
          <w:p w14:paraId="565492C9" w14:textId="5FCB9466" w:rsidR="00B10DD4" w:rsidRPr="00F45ED4" w:rsidRDefault="00B10DD4" w:rsidP="006C24DD">
            <w:pPr>
              <w:pStyle w:val="CETBodytext"/>
              <w:jc w:val="center"/>
              <w:rPr>
                <w:rFonts w:cs="Arial"/>
                <w:color w:val="000000"/>
              </w:rPr>
            </w:pPr>
            <w:r w:rsidRPr="00F45ED4">
              <w:rPr>
                <w:rFonts w:cs="Arial"/>
                <w:color w:val="000000"/>
              </w:rPr>
              <w:t>-0</w:t>
            </w:r>
            <w:r>
              <w:rPr>
                <w:rFonts w:cs="Arial"/>
                <w:color w:val="000000"/>
              </w:rPr>
              <w:t>.</w:t>
            </w:r>
            <w:r w:rsidRPr="00F45ED4">
              <w:rPr>
                <w:rFonts w:cs="Arial"/>
                <w:color w:val="000000"/>
              </w:rPr>
              <w:t>00017</w:t>
            </w:r>
          </w:p>
        </w:tc>
        <w:tc>
          <w:tcPr>
            <w:tcW w:w="1395" w:type="pct"/>
            <w:tcBorders>
              <w:top w:val="nil"/>
              <w:left w:val="nil"/>
              <w:bottom w:val="nil"/>
              <w:right w:val="nil"/>
            </w:tcBorders>
            <w:shd w:val="clear" w:color="auto" w:fill="FFFFFF"/>
            <w:vAlign w:val="bottom"/>
          </w:tcPr>
          <w:p w14:paraId="059007E2" w14:textId="69F3555A" w:rsidR="00B10DD4" w:rsidRPr="00F45ED4" w:rsidRDefault="00B10DD4" w:rsidP="006C24DD">
            <w:pPr>
              <w:pStyle w:val="CETBodytext"/>
              <w:jc w:val="center"/>
              <w:rPr>
                <w:rFonts w:cs="Arial"/>
                <w:color w:val="000000"/>
              </w:rPr>
            </w:pPr>
            <w:r w:rsidRPr="00F45ED4">
              <w:rPr>
                <w:rFonts w:cs="Arial"/>
                <w:color w:val="000000"/>
              </w:rPr>
              <w:t>1</w:t>
            </w:r>
            <w:r>
              <w:rPr>
                <w:rFonts w:cs="Arial"/>
                <w:color w:val="000000"/>
              </w:rPr>
              <w:t>.</w:t>
            </w:r>
            <w:r w:rsidRPr="00F45ED4">
              <w:rPr>
                <w:rFonts w:cs="Arial"/>
                <w:color w:val="000000"/>
              </w:rPr>
              <w:t>83729</w:t>
            </w:r>
          </w:p>
        </w:tc>
        <w:tc>
          <w:tcPr>
            <w:tcW w:w="1395" w:type="pct"/>
            <w:tcBorders>
              <w:top w:val="nil"/>
              <w:left w:val="nil"/>
              <w:bottom w:val="nil"/>
              <w:right w:val="nil"/>
            </w:tcBorders>
            <w:shd w:val="clear" w:color="auto" w:fill="FFFFFF"/>
          </w:tcPr>
          <w:p w14:paraId="6E7394F2" w14:textId="756943E5" w:rsidR="00B10DD4" w:rsidRPr="00F45ED4" w:rsidRDefault="00D2738D" w:rsidP="006C24DD">
            <w:pPr>
              <w:pStyle w:val="CETBodytext"/>
              <w:jc w:val="center"/>
              <w:rPr>
                <w:rFonts w:cs="Arial"/>
                <w:color w:val="000000"/>
              </w:rPr>
            </w:pPr>
            <w:r>
              <w:rPr>
                <w:rFonts w:cs="Arial"/>
                <w:color w:val="000000"/>
              </w:rPr>
              <w:t>0.72954</w:t>
            </w:r>
          </w:p>
        </w:tc>
      </w:tr>
      <w:tr w:rsidR="00B10DD4" w:rsidRPr="006F319B" w14:paraId="6848B118" w14:textId="6325EE90" w:rsidTr="00B10DD4">
        <w:trPr>
          <w:trHeight w:val="300"/>
        </w:trPr>
        <w:tc>
          <w:tcPr>
            <w:tcW w:w="640" w:type="pct"/>
            <w:vMerge w:val="restart"/>
            <w:tcBorders>
              <w:left w:val="nil"/>
              <w:right w:val="nil"/>
            </w:tcBorders>
            <w:shd w:val="clear" w:color="auto" w:fill="FFFFFF"/>
            <w:vAlign w:val="center"/>
          </w:tcPr>
          <w:p w14:paraId="24088339" w14:textId="0A90CA25" w:rsidR="00B10DD4" w:rsidRPr="00F853D8" w:rsidRDefault="00B10DD4" w:rsidP="006C24DD">
            <w:pPr>
              <w:pStyle w:val="CETBodytext"/>
              <w:jc w:val="center"/>
              <w:rPr>
                <w:lang w:val="es-PE"/>
              </w:rPr>
            </w:pPr>
            <w:r w:rsidRPr="00F45ED4">
              <w:rPr>
                <w:rFonts w:cs="Arial"/>
                <w:color w:val="000000"/>
              </w:rPr>
              <w:t>50 °Brix</w:t>
            </w:r>
          </w:p>
        </w:tc>
        <w:tc>
          <w:tcPr>
            <w:tcW w:w="755" w:type="pct"/>
            <w:tcBorders>
              <w:top w:val="nil"/>
              <w:left w:val="nil"/>
              <w:bottom w:val="nil"/>
              <w:right w:val="nil"/>
            </w:tcBorders>
            <w:shd w:val="clear" w:color="auto" w:fill="FFFFFF"/>
            <w:vAlign w:val="center"/>
          </w:tcPr>
          <w:p w14:paraId="759EE836" w14:textId="339B946D" w:rsidR="00B10DD4" w:rsidRPr="00F45ED4" w:rsidRDefault="00B10DD4" w:rsidP="006C24DD">
            <w:pPr>
              <w:pStyle w:val="CETBodytext"/>
              <w:jc w:val="center"/>
              <w:rPr>
                <w:rFonts w:cs="Arial"/>
                <w:color w:val="000000"/>
              </w:rPr>
            </w:pPr>
            <w:r w:rsidRPr="00F45ED4">
              <w:rPr>
                <w:rFonts w:cs="Arial"/>
                <w:color w:val="000000"/>
              </w:rPr>
              <w:t>60 °C</w:t>
            </w:r>
          </w:p>
        </w:tc>
        <w:tc>
          <w:tcPr>
            <w:tcW w:w="814" w:type="pct"/>
            <w:tcBorders>
              <w:top w:val="nil"/>
              <w:left w:val="nil"/>
              <w:bottom w:val="nil"/>
              <w:right w:val="nil"/>
            </w:tcBorders>
            <w:shd w:val="clear" w:color="auto" w:fill="FFFFFF"/>
            <w:vAlign w:val="bottom"/>
          </w:tcPr>
          <w:p w14:paraId="6C3F5CE5" w14:textId="15AA9606" w:rsidR="00B10DD4" w:rsidRPr="00F45ED4" w:rsidRDefault="00B10DD4" w:rsidP="006C24DD">
            <w:pPr>
              <w:pStyle w:val="CETBodytext"/>
              <w:jc w:val="center"/>
              <w:rPr>
                <w:rFonts w:cs="Arial"/>
                <w:color w:val="000000"/>
              </w:rPr>
            </w:pPr>
            <w:r w:rsidRPr="00F45ED4">
              <w:rPr>
                <w:rFonts w:cs="Arial"/>
                <w:color w:val="000000"/>
              </w:rPr>
              <w:t>-0</w:t>
            </w:r>
            <w:r>
              <w:rPr>
                <w:rFonts w:cs="Arial"/>
                <w:color w:val="000000"/>
              </w:rPr>
              <w:t>.</w:t>
            </w:r>
            <w:r w:rsidRPr="00F45ED4">
              <w:rPr>
                <w:rFonts w:cs="Arial"/>
                <w:color w:val="000000"/>
              </w:rPr>
              <w:t>00136</w:t>
            </w:r>
          </w:p>
        </w:tc>
        <w:tc>
          <w:tcPr>
            <w:tcW w:w="1395" w:type="pct"/>
            <w:tcBorders>
              <w:top w:val="nil"/>
              <w:left w:val="nil"/>
              <w:bottom w:val="nil"/>
              <w:right w:val="nil"/>
            </w:tcBorders>
            <w:shd w:val="clear" w:color="auto" w:fill="FFFFFF"/>
            <w:vAlign w:val="bottom"/>
          </w:tcPr>
          <w:p w14:paraId="55DBB201" w14:textId="23165174" w:rsidR="00B10DD4" w:rsidRPr="00F45ED4" w:rsidRDefault="00B10DD4" w:rsidP="006C24DD">
            <w:pPr>
              <w:pStyle w:val="CETBodytext"/>
              <w:jc w:val="center"/>
              <w:rPr>
                <w:rFonts w:cs="Arial"/>
                <w:color w:val="000000"/>
              </w:rPr>
            </w:pPr>
            <w:r w:rsidRPr="00F45ED4">
              <w:rPr>
                <w:rFonts w:cs="Arial"/>
                <w:color w:val="000000"/>
              </w:rPr>
              <w:t>14</w:t>
            </w:r>
            <w:r>
              <w:rPr>
                <w:rFonts w:cs="Arial"/>
                <w:color w:val="000000"/>
              </w:rPr>
              <w:t>.</w:t>
            </w:r>
            <w:r w:rsidRPr="00F45ED4">
              <w:rPr>
                <w:rFonts w:cs="Arial"/>
                <w:color w:val="000000"/>
              </w:rPr>
              <w:t>69832</w:t>
            </w:r>
          </w:p>
        </w:tc>
        <w:tc>
          <w:tcPr>
            <w:tcW w:w="1395" w:type="pct"/>
            <w:tcBorders>
              <w:top w:val="nil"/>
              <w:left w:val="nil"/>
              <w:bottom w:val="nil"/>
              <w:right w:val="nil"/>
            </w:tcBorders>
            <w:shd w:val="clear" w:color="auto" w:fill="FFFFFF"/>
          </w:tcPr>
          <w:p w14:paraId="413E04D2" w14:textId="3E9AAA7E" w:rsidR="00B10DD4" w:rsidRPr="00F45ED4" w:rsidRDefault="00D2738D" w:rsidP="006C24DD">
            <w:pPr>
              <w:pStyle w:val="CETBodytext"/>
              <w:jc w:val="center"/>
              <w:rPr>
                <w:rFonts w:cs="Arial"/>
                <w:color w:val="000000"/>
              </w:rPr>
            </w:pPr>
            <w:r>
              <w:rPr>
                <w:rFonts w:cs="Arial"/>
                <w:color w:val="000000"/>
              </w:rPr>
              <w:t>0.95629</w:t>
            </w:r>
          </w:p>
        </w:tc>
      </w:tr>
      <w:tr w:rsidR="00B10DD4" w:rsidRPr="006F319B" w14:paraId="2CE1CBCE" w14:textId="034BC575" w:rsidTr="00B10DD4">
        <w:trPr>
          <w:trHeight w:val="300"/>
        </w:trPr>
        <w:tc>
          <w:tcPr>
            <w:tcW w:w="640" w:type="pct"/>
            <w:vMerge/>
            <w:tcBorders>
              <w:left w:val="nil"/>
              <w:right w:val="nil"/>
            </w:tcBorders>
            <w:shd w:val="clear" w:color="auto" w:fill="FFFFFF"/>
          </w:tcPr>
          <w:p w14:paraId="2DB7C28A" w14:textId="77777777" w:rsidR="00B10DD4" w:rsidRPr="00F853D8" w:rsidRDefault="00B10DD4" w:rsidP="006C24DD">
            <w:pPr>
              <w:pStyle w:val="CETBodytext"/>
              <w:rPr>
                <w:lang w:val="es-PE"/>
              </w:rPr>
            </w:pPr>
          </w:p>
        </w:tc>
        <w:tc>
          <w:tcPr>
            <w:tcW w:w="755" w:type="pct"/>
            <w:tcBorders>
              <w:top w:val="nil"/>
              <w:left w:val="nil"/>
              <w:bottom w:val="nil"/>
              <w:right w:val="nil"/>
            </w:tcBorders>
            <w:shd w:val="clear" w:color="auto" w:fill="FFFFFF"/>
            <w:vAlign w:val="center"/>
          </w:tcPr>
          <w:p w14:paraId="7DAEF588" w14:textId="0B8D6375" w:rsidR="00B10DD4" w:rsidRPr="00F45ED4" w:rsidRDefault="00B10DD4" w:rsidP="006C24DD">
            <w:pPr>
              <w:pStyle w:val="CETBodytext"/>
              <w:jc w:val="center"/>
              <w:rPr>
                <w:rFonts w:cs="Arial"/>
                <w:color w:val="000000"/>
              </w:rPr>
            </w:pPr>
            <w:r w:rsidRPr="00F45ED4">
              <w:rPr>
                <w:rFonts w:cs="Arial"/>
                <w:color w:val="000000"/>
              </w:rPr>
              <w:t>50 °C</w:t>
            </w:r>
          </w:p>
        </w:tc>
        <w:tc>
          <w:tcPr>
            <w:tcW w:w="814" w:type="pct"/>
            <w:tcBorders>
              <w:top w:val="nil"/>
              <w:left w:val="nil"/>
              <w:bottom w:val="nil"/>
              <w:right w:val="nil"/>
            </w:tcBorders>
            <w:shd w:val="clear" w:color="auto" w:fill="FFFFFF"/>
            <w:vAlign w:val="bottom"/>
          </w:tcPr>
          <w:p w14:paraId="3C0E5499" w14:textId="521E3255" w:rsidR="00B10DD4" w:rsidRPr="00F45ED4" w:rsidRDefault="00B10DD4" w:rsidP="006C24DD">
            <w:pPr>
              <w:pStyle w:val="CETBodytext"/>
              <w:jc w:val="center"/>
              <w:rPr>
                <w:rFonts w:cs="Arial"/>
                <w:color w:val="000000"/>
              </w:rPr>
            </w:pPr>
            <w:r w:rsidRPr="00F45ED4">
              <w:rPr>
                <w:rFonts w:cs="Arial"/>
                <w:color w:val="000000"/>
              </w:rPr>
              <w:t>-0</w:t>
            </w:r>
            <w:r>
              <w:rPr>
                <w:rFonts w:cs="Arial"/>
                <w:color w:val="000000"/>
              </w:rPr>
              <w:t>.</w:t>
            </w:r>
            <w:r w:rsidRPr="00F45ED4">
              <w:rPr>
                <w:rFonts w:cs="Arial"/>
                <w:color w:val="000000"/>
              </w:rPr>
              <w:t>00079</w:t>
            </w:r>
          </w:p>
        </w:tc>
        <w:tc>
          <w:tcPr>
            <w:tcW w:w="1395" w:type="pct"/>
            <w:tcBorders>
              <w:top w:val="nil"/>
              <w:left w:val="nil"/>
              <w:bottom w:val="nil"/>
              <w:right w:val="nil"/>
            </w:tcBorders>
            <w:shd w:val="clear" w:color="auto" w:fill="FFFFFF"/>
            <w:vAlign w:val="bottom"/>
          </w:tcPr>
          <w:p w14:paraId="0CD04488" w14:textId="637CA24F" w:rsidR="00B10DD4" w:rsidRPr="00F45ED4" w:rsidRDefault="00B10DD4" w:rsidP="006C24DD">
            <w:pPr>
              <w:pStyle w:val="CETBodytext"/>
              <w:jc w:val="center"/>
              <w:rPr>
                <w:rFonts w:cs="Arial"/>
                <w:color w:val="000000"/>
              </w:rPr>
            </w:pPr>
            <w:r w:rsidRPr="00F45ED4">
              <w:rPr>
                <w:rFonts w:cs="Arial"/>
                <w:color w:val="000000"/>
              </w:rPr>
              <w:t>8</w:t>
            </w:r>
            <w:r>
              <w:rPr>
                <w:rFonts w:cs="Arial"/>
                <w:color w:val="000000"/>
              </w:rPr>
              <w:t>.</w:t>
            </w:r>
            <w:r w:rsidRPr="00F45ED4">
              <w:rPr>
                <w:rFonts w:cs="Arial"/>
                <w:color w:val="000000"/>
              </w:rPr>
              <w:t>53799</w:t>
            </w:r>
          </w:p>
        </w:tc>
        <w:tc>
          <w:tcPr>
            <w:tcW w:w="1395" w:type="pct"/>
            <w:tcBorders>
              <w:top w:val="nil"/>
              <w:left w:val="nil"/>
              <w:bottom w:val="nil"/>
              <w:right w:val="nil"/>
            </w:tcBorders>
            <w:shd w:val="clear" w:color="auto" w:fill="FFFFFF"/>
          </w:tcPr>
          <w:p w14:paraId="0CE2D2D4" w14:textId="7D1A1501" w:rsidR="00B10DD4" w:rsidRPr="00F45ED4" w:rsidRDefault="00D2738D" w:rsidP="006C24DD">
            <w:pPr>
              <w:pStyle w:val="CETBodytext"/>
              <w:jc w:val="center"/>
              <w:rPr>
                <w:rFonts w:cs="Arial"/>
                <w:color w:val="000000"/>
              </w:rPr>
            </w:pPr>
            <w:r>
              <w:rPr>
                <w:rFonts w:cs="Arial"/>
                <w:color w:val="000000"/>
              </w:rPr>
              <w:t>0.96459</w:t>
            </w:r>
          </w:p>
        </w:tc>
      </w:tr>
      <w:tr w:rsidR="00B10DD4" w:rsidRPr="006F319B" w14:paraId="3B55C192" w14:textId="74BEC0C4" w:rsidTr="00B10DD4">
        <w:trPr>
          <w:trHeight w:val="300"/>
        </w:trPr>
        <w:tc>
          <w:tcPr>
            <w:tcW w:w="640" w:type="pct"/>
            <w:vMerge/>
            <w:tcBorders>
              <w:left w:val="nil"/>
              <w:bottom w:val="single" w:sz="12" w:space="0" w:color="008000"/>
              <w:right w:val="nil"/>
            </w:tcBorders>
            <w:shd w:val="clear" w:color="auto" w:fill="FFFFFF"/>
          </w:tcPr>
          <w:p w14:paraId="2D191795" w14:textId="77777777" w:rsidR="00B10DD4" w:rsidRPr="00F853D8" w:rsidRDefault="00B10DD4" w:rsidP="006C24DD">
            <w:pPr>
              <w:pStyle w:val="CETBodytext"/>
              <w:rPr>
                <w:lang w:val="es-PE"/>
              </w:rPr>
            </w:pPr>
          </w:p>
        </w:tc>
        <w:tc>
          <w:tcPr>
            <w:tcW w:w="755" w:type="pct"/>
            <w:tcBorders>
              <w:top w:val="nil"/>
              <w:left w:val="nil"/>
              <w:bottom w:val="single" w:sz="12" w:space="0" w:color="008000"/>
              <w:right w:val="nil"/>
            </w:tcBorders>
            <w:shd w:val="clear" w:color="auto" w:fill="FFFFFF"/>
            <w:vAlign w:val="center"/>
          </w:tcPr>
          <w:p w14:paraId="36AA8C57" w14:textId="1B72A79F" w:rsidR="00B10DD4" w:rsidRPr="00F45ED4" w:rsidRDefault="00B10DD4" w:rsidP="006C24DD">
            <w:pPr>
              <w:pStyle w:val="CETBodytext"/>
              <w:jc w:val="center"/>
              <w:rPr>
                <w:rFonts w:cs="Arial"/>
                <w:color w:val="000000"/>
              </w:rPr>
            </w:pPr>
            <w:r w:rsidRPr="00F45ED4">
              <w:rPr>
                <w:rFonts w:cs="Arial"/>
                <w:color w:val="000000"/>
              </w:rPr>
              <w:t>40 °C</w:t>
            </w:r>
          </w:p>
        </w:tc>
        <w:tc>
          <w:tcPr>
            <w:tcW w:w="814" w:type="pct"/>
            <w:tcBorders>
              <w:top w:val="nil"/>
              <w:left w:val="nil"/>
              <w:bottom w:val="single" w:sz="12" w:space="0" w:color="008000"/>
              <w:right w:val="nil"/>
            </w:tcBorders>
            <w:shd w:val="clear" w:color="auto" w:fill="FFFFFF"/>
            <w:vAlign w:val="bottom"/>
          </w:tcPr>
          <w:p w14:paraId="47D6BDF2" w14:textId="5190CD70" w:rsidR="00B10DD4" w:rsidRPr="00F45ED4" w:rsidRDefault="00B10DD4" w:rsidP="006C24DD">
            <w:pPr>
              <w:pStyle w:val="CETBodytext"/>
              <w:jc w:val="center"/>
              <w:rPr>
                <w:rFonts w:cs="Arial"/>
                <w:color w:val="000000"/>
              </w:rPr>
            </w:pPr>
            <w:r w:rsidRPr="00F45ED4">
              <w:rPr>
                <w:rFonts w:cs="Arial"/>
                <w:color w:val="000000"/>
              </w:rPr>
              <w:t>-0</w:t>
            </w:r>
            <w:r>
              <w:rPr>
                <w:rFonts w:cs="Arial"/>
                <w:color w:val="000000"/>
              </w:rPr>
              <w:t>.</w:t>
            </w:r>
            <w:r w:rsidRPr="00F45ED4">
              <w:rPr>
                <w:rFonts w:cs="Arial"/>
                <w:color w:val="000000"/>
              </w:rPr>
              <w:t>00025</w:t>
            </w:r>
          </w:p>
        </w:tc>
        <w:tc>
          <w:tcPr>
            <w:tcW w:w="1395" w:type="pct"/>
            <w:tcBorders>
              <w:top w:val="nil"/>
              <w:left w:val="nil"/>
              <w:bottom w:val="single" w:sz="12" w:space="0" w:color="008000"/>
              <w:right w:val="nil"/>
            </w:tcBorders>
            <w:shd w:val="clear" w:color="auto" w:fill="FFFFFF"/>
            <w:vAlign w:val="bottom"/>
          </w:tcPr>
          <w:p w14:paraId="1441CCAD" w14:textId="1C275C60" w:rsidR="00B10DD4" w:rsidRPr="00F45ED4" w:rsidRDefault="00B10DD4" w:rsidP="006C24DD">
            <w:pPr>
              <w:pStyle w:val="CETBodytext"/>
              <w:jc w:val="center"/>
              <w:rPr>
                <w:rFonts w:cs="Arial"/>
                <w:color w:val="000000"/>
              </w:rPr>
            </w:pPr>
            <w:r w:rsidRPr="00F45ED4">
              <w:rPr>
                <w:rFonts w:cs="Arial"/>
                <w:color w:val="000000"/>
              </w:rPr>
              <w:t>2</w:t>
            </w:r>
            <w:r>
              <w:rPr>
                <w:rFonts w:cs="Arial"/>
                <w:color w:val="000000"/>
              </w:rPr>
              <w:t>.</w:t>
            </w:r>
            <w:r w:rsidRPr="00F45ED4">
              <w:rPr>
                <w:rFonts w:cs="Arial"/>
                <w:color w:val="000000"/>
              </w:rPr>
              <w:t>70189</w:t>
            </w:r>
          </w:p>
        </w:tc>
        <w:tc>
          <w:tcPr>
            <w:tcW w:w="1395" w:type="pct"/>
            <w:tcBorders>
              <w:top w:val="nil"/>
              <w:left w:val="nil"/>
              <w:bottom w:val="single" w:sz="12" w:space="0" w:color="008000"/>
              <w:right w:val="nil"/>
            </w:tcBorders>
            <w:shd w:val="clear" w:color="auto" w:fill="FFFFFF"/>
          </w:tcPr>
          <w:p w14:paraId="54F6276A" w14:textId="3E038B7C" w:rsidR="00B10DD4" w:rsidRPr="00F45ED4" w:rsidRDefault="00D2738D" w:rsidP="006C24DD">
            <w:pPr>
              <w:pStyle w:val="CETBodytext"/>
              <w:jc w:val="center"/>
              <w:rPr>
                <w:rFonts w:cs="Arial"/>
                <w:color w:val="000000"/>
              </w:rPr>
            </w:pPr>
            <w:r>
              <w:rPr>
                <w:rFonts w:cs="Arial"/>
                <w:color w:val="000000"/>
              </w:rPr>
              <w:t>0.71342</w:t>
            </w:r>
          </w:p>
        </w:tc>
      </w:tr>
    </w:tbl>
    <w:p w14:paraId="4199A705" w14:textId="22FA41B0" w:rsidR="004F45A0" w:rsidRPr="00710930" w:rsidRDefault="004F45A0" w:rsidP="002A59D3">
      <w:pPr>
        <w:pStyle w:val="CETTabletitle"/>
        <w:rPr>
          <w:lang w:val="en-US"/>
        </w:rPr>
      </w:pPr>
      <w:r w:rsidRPr="00710930">
        <w:rPr>
          <w:lang w:val="en-US"/>
        </w:rPr>
        <w:t>Tabl</w:t>
      </w:r>
      <w:r w:rsidR="00710930">
        <w:rPr>
          <w:lang w:val="en-US"/>
        </w:rPr>
        <w:t xml:space="preserve">e </w:t>
      </w:r>
      <w:r w:rsidRPr="00710930">
        <w:rPr>
          <w:lang w:val="en-US"/>
        </w:rPr>
        <w:t xml:space="preserve">2: </w:t>
      </w:r>
      <w:r w:rsidR="00710930" w:rsidRPr="00710930">
        <w:rPr>
          <w:lang w:val="en-US"/>
        </w:rPr>
        <w:t>Values ƒ and Diffusion Coefficient (D</w:t>
      </w:r>
      <w:r w:rsidR="00710930" w:rsidRPr="00FB51D2">
        <w:rPr>
          <w:vertAlign w:val="subscript"/>
          <w:lang w:val="en-US"/>
        </w:rPr>
        <w:t>es</w:t>
      </w:r>
      <w:r w:rsidR="00710930" w:rsidRPr="00710930">
        <w:rPr>
          <w:lang w:val="en-US"/>
        </w:rPr>
        <w:t>) in water diffusivity of</w:t>
      </w:r>
      <w:r w:rsidR="00710930">
        <w:rPr>
          <w:lang w:val="en-US"/>
        </w:rPr>
        <w:t xml:space="preserve"> star</w:t>
      </w:r>
      <w:r w:rsidR="00370235">
        <w:rPr>
          <w:lang w:val="en-US"/>
        </w:rPr>
        <w:t xml:space="preserve"> </w:t>
      </w:r>
      <w:r w:rsidR="00710930">
        <w:rPr>
          <w:lang w:val="en-US"/>
        </w:rPr>
        <w:t>fruit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1"/>
        <w:gridCol w:w="1554"/>
        <w:gridCol w:w="1449"/>
        <w:gridCol w:w="2287"/>
        <w:gridCol w:w="2286"/>
      </w:tblGrid>
      <w:tr w:rsidR="00B10DD4" w:rsidRPr="00F152DB" w14:paraId="37D51564" w14:textId="18C97B12" w:rsidTr="00D2738D">
        <w:trPr>
          <w:trHeight w:val="300"/>
        </w:trPr>
        <w:tc>
          <w:tcPr>
            <w:tcW w:w="655" w:type="pct"/>
            <w:tcBorders>
              <w:top w:val="single" w:sz="12" w:space="0" w:color="008000"/>
              <w:left w:val="nil"/>
              <w:bottom w:val="single" w:sz="6" w:space="0" w:color="008000"/>
              <w:right w:val="nil"/>
            </w:tcBorders>
            <w:shd w:val="clear" w:color="auto" w:fill="FFFFFF"/>
            <w:vAlign w:val="center"/>
            <w:hideMark/>
          </w:tcPr>
          <w:p w14:paraId="3E565833" w14:textId="4DBECD38" w:rsidR="00B10DD4" w:rsidRPr="00F853D8" w:rsidRDefault="00B10DD4" w:rsidP="00A836D3">
            <w:pPr>
              <w:pStyle w:val="CETBodytext"/>
              <w:jc w:val="center"/>
              <w:rPr>
                <w:rFonts w:ascii="Segoe UI" w:hAnsi="Segoe UI" w:cs="Segoe UI"/>
                <w:lang w:val="es-PE" w:eastAsia="es-PE"/>
              </w:rPr>
            </w:pPr>
            <w:r w:rsidRPr="00F45ED4">
              <w:rPr>
                <w:rFonts w:cs="Arial"/>
                <w:bCs/>
                <w:color w:val="000000"/>
              </w:rPr>
              <w:t>Concentra</w:t>
            </w:r>
            <w:r>
              <w:rPr>
                <w:rFonts w:cs="Arial"/>
                <w:bCs/>
                <w:color w:val="000000"/>
              </w:rPr>
              <w:t>t</w:t>
            </w:r>
            <w:r w:rsidRPr="00F45ED4">
              <w:rPr>
                <w:rFonts w:cs="Arial"/>
                <w:bCs/>
                <w:color w:val="000000"/>
              </w:rPr>
              <w:t>i</w:t>
            </w:r>
            <w:r>
              <w:rPr>
                <w:rFonts w:cs="Arial"/>
                <w:bCs/>
                <w:color w:val="000000"/>
              </w:rPr>
              <w:t>o</w:t>
            </w:r>
            <w:r w:rsidRPr="00F45ED4">
              <w:rPr>
                <w:rFonts w:cs="Arial"/>
                <w:bCs/>
                <w:color w:val="000000"/>
              </w:rPr>
              <w:t>n</w:t>
            </w:r>
            <w:r>
              <w:rPr>
                <w:rFonts w:cs="Arial"/>
                <w:bCs/>
                <w:color w:val="000000"/>
              </w:rPr>
              <w:t>s</w:t>
            </w:r>
          </w:p>
        </w:tc>
        <w:tc>
          <w:tcPr>
            <w:tcW w:w="893" w:type="pct"/>
            <w:tcBorders>
              <w:top w:val="single" w:sz="12" w:space="0" w:color="008000"/>
              <w:left w:val="nil"/>
              <w:bottom w:val="single" w:sz="6" w:space="0" w:color="008000"/>
              <w:right w:val="nil"/>
            </w:tcBorders>
            <w:shd w:val="clear" w:color="auto" w:fill="FFFFFF"/>
            <w:vAlign w:val="center"/>
            <w:hideMark/>
          </w:tcPr>
          <w:p w14:paraId="11827FF6" w14:textId="4AE5693F" w:rsidR="00B10DD4" w:rsidRPr="00F853D8" w:rsidRDefault="00B10DD4" w:rsidP="00A836D3">
            <w:pPr>
              <w:pStyle w:val="CETBodytext"/>
              <w:jc w:val="center"/>
              <w:rPr>
                <w:rFonts w:ascii="Segoe UI" w:hAnsi="Segoe UI" w:cs="Segoe UI"/>
                <w:lang w:val="es-PE" w:eastAsia="es-PE"/>
              </w:rPr>
            </w:pPr>
            <w:r w:rsidRPr="00F45ED4">
              <w:rPr>
                <w:rFonts w:cs="Arial"/>
                <w:bCs/>
                <w:color w:val="000000"/>
              </w:rPr>
              <w:t>Temperatur</w:t>
            </w:r>
            <w:r>
              <w:rPr>
                <w:rFonts w:cs="Arial"/>
                <w:bCs/>
                <w:color w:val="000000"/>
              </w:rPr>
              <w:t>e</w:t>
            </w:r>
          </w:p>
        </w:tc>
        <w:tc>
          <w:tcPr>
            <w:tcW w:w="833" w:type="pct"/>
            <w:tcBorders>
              <w:top w:val="single" w:sz="12" w:space="0" w:color="008000"/>
              <w:left w:val="nil"/>
              <w:bottom w:val="single" w:sz="6" w:space="0" w:color="008000"/>
              <w:right w:val="nil"/>
            </w:tcBorders>
            <w:shd w:val="clear" w:color="auto" w:fill="FFFFFF"/>
            <w:vAlign w:val="center"/>
          </w:tcPr>
          <w:p w14:paraId="5673B544" w14:textId="3428EA8F" w:rsidR="00B10DD4" w:rsidRPr="00F853D8" w:rsidRDefault="00B10DD4" w:rsidP="00A836D3">
            <w:pPr>
              <w:pStyle w:val="CETBodytext"/>
              <w:jc w:val="center"/>
              <w:rPr>
                <w:rFonts w:ascii="Segoe UI" w:hAnsi="Segoe UI" w:cs="Segoe UI"/>
                <w:lang w:val="es-PE" w:eastAsia="es-PE"/>
              </w:rPr>
            </w:pPr>
            <w:r w:rsidRPr="00F152DB">
              <w:rPr>
                <w:rFonts w:cs="Arial"/>
                <w:bCs/>
                <w:color w:val="000000"/>
              </w:rPr>
              <w:t>Slope</w:t>
            </w:r>
            <w:r w:rsidRPr="00F45ED4">
              <w:rPr>
                <w:rFonts w:cs="Arial"/>
                <w:bCs/>
                <w:color w:val="000000"/>
              </w:rPr>
              <w:t xml:space="preserve"> (ƒ)</w:t>
            </w:r>
          </w:p>
        </w:tc>
        <w:tc>
          <w:tcPr>
            <w:tcW w:w="1310" w:type="pct"/>
            <w:tcBorders>
              <w:top w:val="single" w:sz="12" w:space="0" w:color="008000"/>
              <w:left w:val="nil"/>
              <w:bottom w:val="single" w:sz="6" w:space="0" w:color="008000"/>
              <w:right w:val="nil"/>
            </w:tcBorders>
            <w:shd w:val="clear" w:color="auto" w:fill="FFFFFF"/>
            <w:vAlign w:val="center"/>
            <w:hideMark/>
          </w:tcPr>
          <w:p w14:paraId="2FFDD4AF" w14:textId="7F2154F1" w:rsidR="00B10DD4" w:rsidRPr="00F152DB" w:rsidRDefault="00B10DD4" w:rsidP="00A836D3">
            <w:pPr>
              <w:pStyle w:val="CETBodytext"/>
              <w:jc w:val="center"/>
              <w:rPr>
                <w:rFonts w:ascii="Segoe UI" w:hAnsi="Segoe UI" w:cs="Segoe UI"/>
                <w:lang w:eastAsia="es-PE"/>
              </w:rPr>
            </w:pPr>
            <w:r w:rsidRPr="00F152DB">
              <w:rPr>
                <w:rFonts w:cs="Arial"/>
                <w:bCs/>
                <w:color w:val="000000"/>
              </w:rPr>
              <w:t>Diffusion coefficient (D</w:t>
            </w:r>
            <w:r w:rsidRPr="00F152DB">
              <w:rPr>
                <w:rFonts w:cs="Arial"/>
                <w:bCs/>
                <w:color w:val="000000"/>
                <w:vertAlign w:val="subscript"/>
              </w:rPr>
              <w:t>es</w:t>
            </w:r>
            <w:r w:rsidRPr="00F152DB">
              <w:rPr>
                <w:rFonts w:cs="Arial"/>
                <w:bCs/>
                <w:color w:val="000000"/>
              </w:rPr>
              <w:t>)10</w:t>
            </w:r>
            <w:r w:rsidRPr="00F152DB">
              <w:rPr>
                <w:rFonts w:cs="Arial"/>
                <w:bCs/>
                <w:color w:val="000000"/>
                <w:vertAlign w:val="superscript"/>
              </w:rPr>
              <w:t>-11</w:t>
            </w:r>
            <w:r w:rsidRPr="00F152DB">
              <w:rPr>
                <w:rFonts w:cs="Arial"/>
                <w:bCs/>
                <w:color w:val="000000"/>
              </w:rPr>
              <w:t xml:space="preserve"> m</w:t>
            </w:r>
            <w:r w:rsidRPr="00F152DB">
              <w:rPr>
                <w:rFonts w:cs="Arial"/>
                <w:bCs/>
                <w:color w:val="000000"/>
                <w:vertAlign w:val="superscript"/>
              </w:rPr>
              <w:t>2</w:t>
            </w:r>
            <w:r w:rsidRPr="00F152DB">
              <w:rPr>
                <w:rFonts w:cs="Arial"/>
                <w:bCs/>
                <w:color w:val="000000"/>
              </w:rPr>
              <w:t xml:space="preserve">/s </w:t>
            </w:r>
          </w:p>
        </w:tc>
        <w:tc>
          <w:tcPr>
            <w:tcW w:w="1310" w:type="pct"/>
            <w:tcBorders>
              <w:top w:val="single" w:sz="12" w:space="0" w:color="008000"/>
              <w:left w:val="nil"/>
              <w:bottom w:val="single" w:sz="6" w:space="0" w:color="008000"/>
              <w:right w:val="nil"/>
            </w:tcBorders>
            <w:shd w:val="clear" w:color="auto" w:fill="FFFFFF"/>
            <w:vAlign w:val="center"/>
          </w:tcPr>
          <w:p w14:paraId="04831099" w14:textId="47130FB0" w:rsidR="00B10DD4" w:rsidRPr="00F152DB" w:rsidRDefault="00D2738D" w:rsidP="00D2738D">
            <w:pPr>
              <w:pStyle w:val="CETBodytext"/>
              <w:jc w:val="center"/>
              <w:rPr>
                <w:rFonts w:cs="Arial"/>
                <w:bCs/>
                <w:color w:val="000000"/>
              </w:rPr>
            </w:pPr>
            <w:r>
              <w:rPr>
                <w:rFonts w:cs="Arial"/>
                <w:bCs/>
                <w:color w:val="000000"/>
              </w:rPr>
              <w:t>R</w:t>
            </w:r>
            <w:r w:rsidRPr="00D2738D">
              <w:rPr>
                <w:rFonts w:cs="Arial"/>
                <w:bCs/>
                <w:color w:val="000000"/>
                <w:vertAlign w:val="superscript"/>
              </w:rPr>
              <w:t>2</w:t>
            </w:r>
          </w:p>
        </w:tc>
      </w:tr>
      <w:tr w:rsidR="00B10DD4" w:rsidRPr="008C5EBE" w14:paraId="3C176BAA" w14:textId="332073C2" w:rsidTr="00B10DD4">
        <w:trPr>
          <w:trHeight w:val="300"/>
        </w:trPr>
        <w:tc>
          <w:tcPr>
            <w:tcW w:w="655" w:type="pct"/>
            <w:vMerge w:val="restart"/>
            <w:tcBorders>
              <w:top w:val="nil"/>
              <w:left w:val="nil"/>
              <w:right w:val="nil"/>
            </w:tcBorders>
            <w:shd w:val="clear" w:color="auto" w:fill="FFFFFF"/>
            <w:vAlign w:val="center"/>
          </w:tcPr>
          <w:p w14:paraId="04A272AD" w14:textId="77777777" w:rsidR="00B10DD4" w:rsidRPr="00F853D8" w:rsidRDefault="00B10DD4" w:rsidP="004F45A0">
            <w:pPr>
              <w:pStyle w:val="CETBodytext"/>
              <w:jc w:val="center"/>
              <w:rPr>
                <w:lang w:val="es-PE"/>
              </w:rPr>
            </w:pPr>
            <w:r w:rsidRPr="00F45ED4">
              <w:rPr>
                <w:rFonts w:cs="Arial"/>
                <w:color w:val="000000"/>
              </w:rPr>
              <w:t>70 °Brix</w:t>
            </w:r>
          </w:p>
        </w:tc>
        <w:tc>
          <w:tcPr>
            <w:tcW w:w="893" w:type="pct"/>
            <w:tcBorders>
              <w:top w:val="nil"/>
              <w:left w:val="nil"/>
              <w:bottom w:val="nil"/>
              <w:right w:val="nil"/>
            </w:tcBorders>
            <w:shd w:val="clear" w:color="auto" w:fill="FFFFFF"/>
            <w:vAlign w:val="center"/>
          </w:tcPr>
          <w:p w14:paraId="6716060D" w14:textId="77777777" w:rsidR="00B10DD4" w:rsidRPr="007B4BA2" w:rsidRDefault="00B10DD4" w:rsidP="004F45A0">
            <w:pPr>
              <w:pStyle w:val="CETBodytext"/>
              <w:jc w:val="center"/>
              <w:rPr>
                <w:lang w:val="es-PE"/>
              </w:rPr>
            </w:pPr>
            <w:r w:rsidRPr="00F45ED4">
              <w:rPr>
                <w:rFonts w:cs="Arial"/>
                <w:color w:val="000000"/>
              </w:rPr>
              <w:t>60 °C</w:t>
            </w:r>
          </w:p>
        </w:tc>
        <w:tc>
          <w:tcPr>
            <w:tcW w:w="833" w:type="pct"/>
            <w:tcBorders>
              <w:top w:val="nil"/>
              <w:left w:val="nil"/>
              <w:bottom w:val="nil"/>
              <w:right w:val="nil"/>
            </w:tcBorders>
            <w:shd w:val="clear" w:color="auto" w:fill="FFFFFF"/>
            <w:vAlign w:val="center"/>
          </w:tcPr>
          <w:p w14:paraId="52F30B32" w14:textId="49C5E8D0" w:rsidR="00B10DD4" w:rsidRPr="007B4BA2" w:rsidRDefault="00B10DD4" w:rsidP="004F45A0">
            <w:pPr>
              <w:pStyle w:val="CETBodytext"/>
              <w:jc w:val="center"/>
              <w:rPr>
                <w:lang w:val="es-PE"/>
              </w:rPr>
            </w:pPr>
            <w:r w:rsidRPr="004F40CF">
              <w:rPr>
                <w:rFonts w:cs="Arial"/>
                <w:color w:val="000000"/>
              </w:rPr>
              <w:t>-0</w:t>
            </w:r>
            <w:r>
              <w:rPr>
                <w:rFonts w:cs="Arial"/>
                <w:color w:val="000000"/>
              </w:rPr>
              <w:t>.</w:t>
            </w:r>
            <w:r w:rsidRPr="004F40CF">
              <w:rPr>
                <w:rFonts w:cs="Arial"/>
                <w:color w:val="000000"/>
              </w:rPr>
              <w:t>00183</w:t>
            </w:r>
          </w:p>
        </w:tc>
        <w:tc>
          <w:tcPr>
            <w:tcW w:w="1310" w:type="pct"/>
            <w:tcBorders>
              <w:top w:val="nil"/>
              <w:left w:val="nil"/>
              <w:bottom w:val="nil"/>
              <w:right w:val="nil"/>
            </w:tcBorders>
            <w:shd w:val="clear" w:color="auto" w:fill="FFFFFF"/>
            <w:vAlign w:val="center"/>
          </w:tcPr>
          <w:p w14:paraId="51015B46" w14:textId="7E1B7F3F" w:rsidR="00B10DD4" w:rsidRPr="00280DC0" w:rsidRDefault="00B10DD4" w:rsidP="004F45A0">
            <w:pPr>
              <w:pStyle w:val="CETBodytext"/>
              <w:jc w:val="center"/>
              <w:rPr>
                <w:lang w:val="es-PE"/>
              </w:rPr>
            </w:pPr>
            <w:r w:rsidRPr="004F40CF">
              <w:rPr>
                <w:rFonts w:cs="Arial"/>
              </w:rPr>
              <w:t>19</w:t>
            </w:r>
            <w:r>
              <w:rPr>
                <w:rFonts w:cs="Arial"/>
              </w:rPr>
              <w:t>.</w:t>
            </w:r>
            <w:r w:rsidRPr="004F40CF">
              <w:rPr>
                <w:rFonts w:cs="Arial"/>
              </w:rPr>
              <w:t>77789</w:t>
            </w:r>
          </w:p>
        </w:tc>
        <w:tc>
          <w:tcPr>
            <w:tcW w:w="1310" w:type="pct"/>
            <w:tcBorders>
              <w:top w:val="nil"/>
              <w:left w:val="nil"/>
              <w:bottom w:val="nil"/>
              <w:right w:val="nil"/>
            </w:tcBorders>
            <w:shd w:val="clear" w:color="auto" w:fill="FFFFFF"/>
          </w:tcPr>
          <w:p w14:paraId="7F059976" w14:textId="5FE94A10" w:rsidR="00B10DD4" w:rsidRPr="00D2738D" w:rsidRDefault="00D2738D" w:rsidP="004F45A0">
            <w:pPr>
              <w:pStyle w:val="CETBodytext"/>
              <w:jc w:val="center"/>
              <w:rPr>
                <w:rFonts w:cs="Arial"/>
                <w:bCs/>
                <w:color w:val="000000"/>
              </w:rPr>
            </w:pPr>
            <w:r w:rsidRPr="00D2738D">
              <w:rPr>
                <w:rFonts w:cs="Arial"/>
                <w:bCs/>
                <w:color w:val="000000"/>
              </w:rPr>
              <w:t>0.82450</w:t>
            </w:r>
          </w:p>
        </w:tc>
      </w:tr>
      <w:tr w:rsidR="00B10DD4" w:rsidRPr="008C5EBE" w14:paraId="12C92026" w14:textId="14DD48B8" w:rsidTr="00B10DD4">
        <w:trPr>
          <w:trHeight w:val="300"/>
        </w:trPr>
        <w:tc>
          <w:tcPr>
            <w:tcW w:w="655" w:type="pct"/>
            <w:vMerge/>
            <w:tcBorders>
              <w:top w:val="nil"/>
              <w:left w:val="nil"/>
              <w:right w:val="nil"/>
            </w:tcBorders>
            <w:shd w:val="clear" w:color="auto" w:fill="FFFFFF"/>
          </w:tcPr>
          <w:p w14:paraId="698A2D6D" w14:textId="77777777" w:rsidR="00B10DD4" w:rsidRPr="00280DC0" w:rsidRDefault="00B10DD4" w:rsidP="004F45A0">
            <w:pPr>
              <w:pStyle w:val="CETBodytext"/>
              <w:jc w:val="center"/>
            </w:pPr>
          </w:p>
        </w:tc>
        <w:tc>
          <w:tcPr>
            <w:tcW w:w="893" w:type="pct"/>
            <w:tcBorders>
              <w:top w:val="nil"/>
              <w:left w:val="nil"/>
              <w:bottom w:val="nil"/>
              <w:right w:val="nil"/>
            </w:tcBorders>
            <w:shd w:val="clear" w:color="auto" w:fill="FFFFFF"/>
            <w:vAlign w:val="center"/>
          </w:tcPr>
          <w:p w14:paraId="74FD922D" w14:textId="77777777" w:rsidR="00B10DD4" w:rsidRPr="007B4BA2" w:rsidRDefault="00B10DD4" w:rsidP="004F45A0">
            <w:pPr>
              <w:pStyle w:val="CETBodytext"/>
              <w:jc w:val="center"/>
              <w:rPr>
                <w:lang w:val="es-PE"/>
              </w:rPr>
            </w:pPr>
            <w:r w:rsidRPr="00F45ED4">
              <w:rPr>
                <w:rFonts w:cs="Arial"/>
                <w:color w:val="000000"/>
              </w:rPr>
              <w:t>50 °C</w:t>
            </w:r>
          </w:p>
        </w:tc>
        <w:tc>
          <w:tcPr>
            <w:tcW w:w="833" w:type="pct"/>
            <w:tcBorders>
              <w:top w:val="nil"/>
              <w:left w:val="nil"/>
              <w:bottom w:val="nil"/>
              <w:right w:val="nil"/>
            </w:tcBorders>
            <w:shd w:val="clear" w:color="auto" w:fill="FFFFFF"/>
            <w:vAlign w:val="center"/>
          </w:tcPr>
          <w:p w14:paraId="3EDDB18C" w14:textId="223B88D6" w:rsidR="00B10DD4" w:rsidRPr="007B4BA2" w:rsidRDefault="00B10DD4" w:rsidP="004F45A0">
            <w:pPr>
              <w:pStyle w:val="CETBodytext"/>
              <w:jc w:val="center"/>
              <w:rPr>
                <w:lang w:val="es-PE"/>
              </w:rPr>
            </w:pPr>
            <w:r w:rsidRPr="004F40CF">
              <w:rPr>
                <w:rFonts w:cs="Arial"/>
                <w:color w:val="000000"/>
              </w:rPr>
              <w:t>-0</w:t>
            </w:r>
            <w:r>
              <w:rPr>
                <w:rFonts w:cs="Arial"/>
                <w:color w:val="000000"/>
              </w:rPr>
              <w:t>.</w:t>
            </w:r>
            <w:r w:rsidRPr="004F40CF">
              <w:rPr>
                <w:rFonts w:cs="Arial"/>
                <w:color w:val="000000"/>
              </w:rPr>
              <w:t>00123</w:t>
            </w:r>
          </w:p>
        </w:tc>
        <w:tc>
          <w:tcPr>
            <w:tcW w:w="1310" w:type="pct"/>
            <w:tcBorders>
              <w:top w:val="nil"/>
              <w:left w:val="nil"/>
              <w:bottom w:val="nil"/>
              <w:right w:val="nil"/>
            </w:tcBorders>
            <w:shd w:val="clear" w:color="auto" w:fill="FFFFFF"/>
            <w:vAlign w:val="center"/>
          </w:tcPr>
          <w:p w14:paraId="59F12299" w14:textId="7481A6E3" w:rsidR="00B10DD4" w:rsidRPr="00280DC0" w:rsidRDefault="00B10DD4" w:rsidP="004F45A0">
            <w:pPr>
              <w:pStyle w:val="CETBodytext"/>
              <w:jc w:val="center"/>
              <w:rPr>
                <w:lang w:val="es-PE"/>
              </w:rPr>
            </w:pPr>
            <w:r w:rsidRPr="004F40CF">
              <w:rPr>
                <w:rFonts w:cs="Arial"/>
              </w:rPr>
              <w:t>13</w:t>
            </w:r>
            <w:r>
              <w:rPr>
                <w:rFonts w:cs="Arial"/>
              </w:rPr>
              <w:t>.</w:t>
            </w:r>
            <w:r w:rsidRPr="004F40CF">
              <w:rPr>
                <w:rFonts w:cs="Arial"/>
              </w:rPr>
              <w:t>26848</w:t>
            </w:r>
          </w:p>
        </w:tc>
        <w:tc>
          <w:tcPr>
            <w:tcW w:w="1310" w:type="pct"/>
            <w:tcBorders>
              <w:top w:val="nil"/>
              <w:left w:val="nil"/>
              <w:bottom w:val="nil"/>
              <w:right w:val="nil"/>
            </w:tcBorders>
            <w:shd w:val="clear" w:color="auto" w:fill="FFFFFF"/>
          </w:tcPr>
          <w:p w14:paraId="083B7045" w14:textId="7FA7FD6D" w:rsidR="00B10DD4" w:rsidRPr="004F40CF" w:rsidRDefault="00D2738D" w:rsidP="004F45A0">
            <w:pPr>
              <w:pStyle w:val="CETBodytext"/>
              <w:jc w:val="center"/>
              <w:rPr>
                <w:rFonts w:cs="Arial"/>
              </w:rPr>
            </w:pPr>
            <w:r>
              <w:rPr>
                <w:rFonts w:cs="Arial"/>
              </w:rPr>
              <w:t>0.89486</w:t>
            </w:r>
          </w:p>
        </w:tc>
      </w:tr>
      <w:tr w:rsidR="00B10DD4" w:rsidRPr="006F319B" w14:paraId="4AB8C494" w14:textId="6B4ECE19" w:rsidTr="00B10DD4">
        <w:trPr>
          <w:trHeight w:val="300"/>
        </w:trPr>
        <w:tc>
          <w:tcPr>
            <w:tcW w:w="655" w:type="pct"/>
            <w:vMerge/>
            <w:tcBorders>
              <w:left w:val="nil"/>
              <w:right w:val="nil"/>
            </w:tcBorders>
            <w:shd w:val="clear" w:color="auto" w:fill="FFFFFF"/>
          </w:tcPr>
          <w:p w14:paraId="48E3201B" w14:textId="77777777" w:rsidR="00B10DD4" w:rsidRPr="00F853D8" w:rsidRDefault="00B10DD4" w:rsidP="004F45A0">
            <w:pPr>
              <w:pStyle w:val="CETBodytext"/>
              <w:rPr>
                <w:lang w:val="es-PE"/>
              </w:rPr>
            </w:pPr>
          </w:p>
        </w:tc>
        <w:tc>
          <w:tcPr>
            <w:tcW w:w="893" w:type="pct"/>
            <w:tcBorders>
              <w:top w:val="nil"/>
              <w:left w:val="nil"/>
              <w:bottom w:val="nil"/>
              <w:right w:val="nil"/>
            </w:tcBorders>
            <w:shd w:val="clear" w:color="auto" w:fill="FFFFFF"/>
            <w:vAlign w:val="center"/>
          </w:tcPr>
          <w:p w14:paraId="4C537E87" w14:textId="77777777" w:rsidR="00B10DD4" w:rsidRPr="00F853D8" w:rsidRDefault="00B10DD4" w:rsidP="004F45A0">
            <w:pPr>
              <w:pStyle w:val="CETBodytext"/>
              <w:jc w:val="center"/>
              <w:rPr>
                <w:lang w:val="es-PE" w:eastAsia="es-PE"/>
              </w:rPr>
            </w:pPr>
            <w:r w:rsidRPr="00F45ED4">
              <w:rPr>
                <w:rFonts w:cs="Arial"/>
                <w:color w:val="000000"/>
              </w:rPr>
              <w:t>40 °C</w:t>
            </w:r>
          </w:p>
        </w:tc>
        <w:tc>
          <w:tcPr>
            <w:tcW w:w="833" w:type="pct"/>
            <w:tcBorders>
              <w:top w:val="nil"/>
              <w:left w:val="nil"/>
              <w:bottom w:val="nil"/>
              <w:right w:val="nil"/>
            </w:tcBorders>
            <w:shd w:val="clear" w:color="auto" w:fill="FFFFFF"/>
            <w:vAlign w:val="center"/>
          </w:tcPr>
          <w:p w14:paraId="3A29EF43" w14:textId="6D157F7E" w:rsidR="00B10DD4" w:rsidRPr="00F853D8" w:rsidRDefault="00B10DD4" w:rsidP="004F45A0">
            <w:pPr>
              <w:pStyle w:val="CETBodytext"/>
              <w:jc w:val="center"/>
              <w:rPr>
                <w:lang w:val="es-PE" w:eastAsia="es-PE"/>
              </w:rPr>
            </w:pPr>
            <w:r w:rsidRPr="004F40CF">
              <w:rPr>
                <w:rFonts w:cs="Arial"/>
                <w:color w:val="000000"/>
              </w:rPr>
              <w:t>-0</w:t>
            </w:r>
            <w:r>
              <w:rPr>
                <w:rFonts w:cs="Arial"/>
                <w:color w:val="000000"/>
              </w:rPr>
              <w:t>.</w:t>
            </w:r>
            <w:r w:rsidRPr="004F40CF">
              <w:rPr>
                <w:rFonts w:cs="Arial"/>
                <w:color w:val="000000"/>
              </w:rPr>
              <w:t>00082</w:t>
            </w:r>
          </w:p>
        </w:tc>
        <w:tc>
          <w:tcPr>
            <w:tcW w:w="1310" w:type="pct"/>
            <w:tcBorders>
              <w:top w:val="nil"/>
              <w:left w:val="nil"/>
              <w:bottom w:val="nil"/>
              <w:right w:val="nil"/>
            </w:tcBorders>
            <w:shd w:val="clear" w:color="auto" w:fill="FFFFFF"/>
            <w:vAlign w:val="center"/>
          </w:tcPr>
          <w:p w14:paraId="75CCBE98" w14:textId="7327D674" w:rsidR="00B10DD4" w:rsidRPr="00F853D8" w:rsidRDefault="00B10DD4" w:rsidP="004F45A0">
            <w:pPr>
              <w:pStyle w:val="CETBodytext"/>
              <w:jc w:val="center"/>
              <w:rPr>
                <w:lang w:val="es-PE" w:eastAsia="es-PE"/>
              </w:rPr>
            </w:pPr>
            <w:r w:rsidRPr="004F40CF">
              <w:rPr>
                <w:rFonts w:cs="Arial"/>
              </w:rPr>
              <w:t>8</w:t>
            </w:r>
            <w:r>
              <w:rPr>
                <w:rFonts w:cs="Arial"/>
              </w:rPr>
              <w:t>.</w:t>
            </w:r>
            <w:r w:rsidRPr="004F40CF">
              <w:rPr>
                <w:rFonts w:cs="Arial"/>
              </w:rPr>
              <w:t>86222</w:t>
            </w:r>
          </w:p>
        </w:tc>
        <w:tc>
          <w:tcPr>
            <w:tcW w:w="1310" w:type="pct"/>
            <w:tcBorders>
              <w:top w:val="nil"/>
              <w:left w:val="nil"/>
              <w:bottom w:val="nil"/>
              <w:right w:val="nil"/>
            </w:tcBorders>
            <w:shd w:val="clear" w:color="auto" w:fill="FFFFFF"/>
          </w:tcPr>
          <w:p w14:paraId="4945766A" w14:textId="6C6E9638" w:rsidR="00B10DD4" w:rsidRPr="004F40CF" w:rsidRDefault="00D2738D" w:rsidP="004F45A0">
            <w:pPr>
              <w:pStyle w:val="CETBodytext"/>
              <w:jc w:val="center"/>
              <w:rPr>
                <w:rFonts w:cs="Arial"/>
              </w:rPr>
            </w:pPr>
            <w:r>
              <w:rPr>
                <w:rFonts w:cs="Arial"/>
              </w:rPr>
              <w:t>0.89043</w:t>
            </w:r>
          </w:p>
        </w:tc>
      </w:tr>
      <w:tr w:rsidR="00B10DD4" w:rsidRPr="006F319B" w14:paraId="74365257" w14:textId="08DC988D" w:rsidTr="00B10DD4">
        <w:trPr>
          <w:trHeight w:val="300"/>
        </w:trPr>
        <w:tc>
          <w:tcPr>
            <w:tcW w:w="655" w:type="pct"/>
            <w:vMerge w:val="restart"/>
            <w:tcBorders>
              <w:left w:val="nil"/>
              <w:right w:val="nil"/>
            </w:tcBorders>
            <w:shd w:val="clear" w:color="auto" w:fill="FFFFFF"/>
            <w:vAlign w:val="center"/>
          </w:tcPr>
          <w:p w14:paraId="2D5A493E" w14:textId="77777777" w:rsidR="00B10DD4" w:rsidRPr="00F853D8" w:rsidRDefault="00B10DD4" w:rsidP="004F45A0">
            <w:pPr>
              <w:pStyle w:val="CETBodytext"/>
              <w:jc w:val="center"/>
              <w:rPr>
                <w:lang w:val="es-PE"/>
              </w:rPr>
            </w:pPr>
            <w:r w:rsidRPr="00F45ED4">
              <w:rPr>
                <w:rFonts w:cs="Arial"/>
                <w:color w:val="000000"/>
              </w:rPr>
              <w:t>60 °Brix</w:t>
            </w:r>
          </w:p>
        </w:tc>
        <w:tc>
          <w:tcPr>
            <w:tcW w:w="893" w:type="pct"/>
            <w:tcBorders>
              <w:top w:val="nil"/>
              <w:left w:val="nil"/>
              <w:bottom w:val="nil"/>
              <w:right w:val="nil"/>
            </w:tcBorders>
            <w:shd w:val="clear" w:color="auto" w:fill="FFFFFF"/>
            <w:vAlign w:val="center"/>
          </w:tcPr>
          <w:p w14:paraId="7BB8A371" w14:textId="77777777" w:rsidR="00B10DD4" w:rsidRPr="00F45ED4" w:rsidRDefault="00B10DD4" w:rsidP="004F45A0">
            <w:pPr>
              <w:pStyle w:val="CETBodytext"/>
              <w:jc w:val="center"/>
              <w:rPr>
                <w:rFonts w:cs="Arial"/>
                <w:color w:val="000000"/>
              </w:rPr>
            </w:pPr>
            <w:r w:rsidRPr="00F45ED4">
              <w:rPr>
                <w:rFonts w:cs="Arial"/>
                <w:color w:val="000000"/>
              </w:rPr>
              <w:t>60 °C</w:t>
            </w:r>
          </w:p>
        </w:tc>
        <w:tc>
          <w:tcPr>
            <w:tcW w:w="833" w:type="pct"/>
            <w:tcBorders>
              <w:top w:val="nil"/>
              <w:left w:val="nil"/>
              <w:bottom w:val="nil"/>
              <w:right w:val="nil"/>
            </w:tcBorders>
            <w:shd w:val="clear" w:color="auto" w:fill="FFFFFF"/>
            <w:vAlign w:val="center"/>
          </w:tcPr>
          <w:p w14:paraId="756310AC" w14:textId="77607619" w:rsidR="00B10DD4" w:rsidRPr="00F45ED4" w:rsidRDefault="00B10DD4" w:rsidP="004F45A0">
            <w:pPr>
              <w:pStyle w:val="CETBodytext"/>
              <w:jc w:val="center"/>
              <w:rPr>
                <w:rFonts w:cs="Arial"/>
                <w:color w:val="000000"/>
              </w:rPr>
            </w:pPr>
            <w:r w:rsidRPr="004F40CF">
              <w:rPr>
                <w:rFonts w:cs="Arial"/>
                <w:color w:val="000000"/>
              </w:rPr>
              <w:t>-0</w:t>
            </w:r>
            <w:r>
              <w:rPr>
                <w:rFonts w:cs="Arial"/>
                <w:color w:val="000000"/>
              </w:rPr>
              <w:t>.</w:t>
            </w:r>
            <w:r w:rsidRPr="004F40CF">
              <w:rPr>
                <w:rFonts w:cs="Arial"/>
                <w:color w:val="000000"/>
              </w:rPr>
              <w:t>00143</w:t>
            </w:r>
          </w:p>
        </w:tc>
        <w:tc>
          <w:tcPr>
            <w:tcW w:w="1310" w:type="pct"/>
            <w:tcBorders>
              <w:top w:val="nil"/>
              <w:left w:val="nil"/>
              <w:bottom w:val="nil"/>
              <w:right w:val="nil"/>
            </w:tcBorders>
            <w:shd w:val="clear" w:color="auto" w:fill="FFFFFF"/>
            <w:vAlign w:val="center"/>
          </w:tcPr>
          <w:p w14:paraId="7483829A" w14:textId="650DAF89" w:rsidR="00B10DD4" w:rsidRPr="00F45ED4" w:rsidRDefault="00B10DD4" w:rsidP="004F45A0">
            <w:pPr>
              <w:pStyle w:val="CETBodytext"/>
              <w:jc w:val="center"/>
              <w:rPr>
                <w:rFonts w:cs="Arial"/>
                <w:color w:val="000000"/>
              </w:rPr>
            </w:pPr>
            <w:r w:rsidRPr="004F40CF">
              <w:rPr>
                <w:rFonts w:cs="Arial"/>
              </w:rPr>
              <w:t>15</w:t>
            </w:r>
            <w:r>
              <w:rPr>
                <w:rFonts w:cs="Arial"/>
              </w:rPr>
              <w:t>.</w:t>
            </w:r>
            <w:r w:rsidRPr="004F40CF">
              <w:rPr>
                <w:rFonts w:cs="Arial"/>
              </w:rPr>
              <w:t>45485</w:t>
            </w:r>
          </w:p>
        </w:tc>
        <w:tc>
          <w:tcPr>
            <w:tcW w:w="1310" w:type="pct"/>
            <w:tcBorders>
              <w:top w:val="nil"/>
              <w:left w:val="nil"/>
              <w:bottom w:val="nil"/>
              <w:right w:val="nil"/>
            </w:tcBorders>
            <w:shd w:val="clear" w:color="auto" w:fill="FFFFFF"/>
          </w:tcPr>
          <w:p w14:paraId="11D51D1C" w14:textId="60591A24" w:rsidR="00B10DD4" w:rsidRPr="004F40CF" w:rsidRDefault="00D2738D" w:rsidP="004F45A0">
            <w:pPr>
              <w:pStyle w:val="CETBodytext"/>
              <w:jc w:val="center"/>
              <w:rPr>
                <w:rFonts w:cs="Arial"/>
              </w:rPr>
            </w:pPr>
            <w:r>
              <w:rPr>
                <w:rFonts w:cs="Arial"/>
              </w:rPr>
              <w:t>0.82442</w:t>
            </w:r>
          </w:p>
        </w:tc>
      </w:tr>
      <w:tr w:rsidR="00B10DD4" w:rsidRPr="006F319B" w14:paraId="79260083" w14:textId="37CA8461" w:rsidTr="00B10DD4">
        <w:trPr>
          <w:trHeight w:val="300"/>
        </w:trPr>
        <w:tc>
          <w:tcPr>
            <w:tcW w:w="655" w:type="pct"/>
            <w:vMerge/>
            <w:tcBorders>
              <w:left w:val="nil"/>
              <w:right w:val="nil"/>
            </w:tcBorders>
            <w:shd w:val="clear" w:color="auto" w:fill="FFFFFF"/>
          </w:tcPr>
          <w:p w14:paraId="6301D24F" w14:textId="77777777" w:rsidR="00B10DD4" w:rsidRPr="00F853D8" w:rsidRDefault="00B10DD4" w:rsidP="004F45A0">
            <w:pPr>
              <w:pStyle w:val="CETBodytext"/>
              <w:rPr>
                <w:lang w:val="es-PE"/>
              </w:rPr>
            </w:pPr>
          </w:p>
        </w:tc>
        <w:tc>
          <w:tcPr>
            <w:tcW w:w="893" w:type="pct"/>
            <w:tcBorders>
              <w:top w:val="nil"/>
              <w:left w:val="nil"/>
              <w:bottom w:val="nil"/>
              <w:right w:val="nil"/>
            </w:tcBorders>
            <w:shd w:val="clear" w:color="auto" w:fill="FFFFFF"/>
            <w:vAlign w:val="center"/>
          </w:tcPr>
          <w:p w14:paraId="57EE0088" w14:textId="77777777" w:rsidR="00B10DD4" w:rsidRPr="00F45ED4" w:rsidRDefault="00B10DD4" w:rsidP="004F45A0">
            <w:pPr>
              <w:pStyle w:val="CETBodytext"/>
              <w:jc w:val="center"/>
              <w:rPr>
                <w:rFonts w:cs="Arial"/>
                <w:color w:val="000000"/>
              </w:rPr>
            </w:pPr>
            <w:r w:rsidRPr="00F45ED4">
              <w:rPr>
                <w:rFonts w:cs="Arial"/>
                <w:color w:val="000000"/>
              </w:rPr>
              <w:t>50 °C</w:t>
            </w:r>
          </w:p>
        </w:tc>
        <w:tc>
          <w:tcPr>
            <w:tcW w:w="833" w:type="pct"/>
            <w:tcBorders>
              <w:top w:val="nil"/>
              <w:left w:val="nil"/>
              <w:bottom w:val="nil"/>
              <w:right w:val="nil"/>
            </w:tcBorders>
            <w:shd w:val="clear" w:color="auto" w:fill="FFFFFF"/>
            <w:vAlign w:val="center"/>
          </w:tcPr>
          <w:p w14:paraId="60974775" w14:textId="673C9875" w:rsidR="00B10DD4" w:rsidRPr="00F45ED4" w:rsidRDefault="00B10DD4" w:rsidP="004F45A0">
            <w:pPr>
              <w:pStyle w:val="CETBodytext"/>
              <w:jc w:val="center"/>
              <w:rPr>
                <w:rFonts w:cs="Arial"/>
                <w:color w:val="000000"/>
              </w:rPr>
            </w:pPr>
            <w:r w:rsidRPr="004F40CF">
              <w:rPr>
                <w:rFonts w:cs="Arial"/>
                <w:color w:val="000000"/>
              </w:rPr>
              <w:t>-0</w:t>
            </w:r>
            <w:r>
              <w:rPr>
                <w:rFonts w:cs="Arial"/>
                <w:color w:val="000000"/>
              </w:rPr>
              <w:t>.</w:t>
            </w:r>
            <w:r w:rsidRPr="004F40CF">
              <w:rPr>
                <w:rFonts w:cs="Arial"/>
                <w:color w:val="000000"/>
              </w:rPr>
              <w:t>00123</w:t>
            </w:r>
          </w:p>
        </w:tc>
        <w:tc>
          <w:tcPr>
            <w:tcW w:w="1310" w:type="pct"/>
            <w:tcBorders>
              <w:top w:val="nil"/>
              <w:left w:val="nil"/>
              <w:bottom w:val="nil"/>
              <w:right w:val="nil"/>
            </w:tcBorders>
            <w:shd w:val="clear" w:color="auto" w:fill="FFFFFF"/>
            <w:vAlign w:val="center"/>
          </w:tcPr>
          <w:p w14:paraId="269D3C7B" w14:textId="1680CEA1" w:rsidR="00B10DD4" w:rsidRPr="00F45ED4" w:rsidRDefault="00B10DD4" w:rsidP="004F45A0">
            <w:pPr>
              <w:pStyle w:val="CETBodytext"/>
              <w:jc w:val="center"/>
              <w:rPr>
                <w:rFonts w:cs="Arial"/>
                <w:color w:val="000000"/>
              </w:rPr>
            </w:pPr>
            <w:r w:rsidRPr="004F40CF">
              <w:rPr>
                <w:rFonts w:cs="Arial"/>
              </w:rPr>
              <w:t>13</w:t>
            </w:r>
            <w:r>
              <w:rPr>
                <w:rFonts w:cs="Arial"/>
              </w:rPr>
              <w:t>.</w:t>
            </w:r>
            <w:r w:rsidRPr="004F40CF">
              <w:rPr>
                <w:rFonts w:cs="Arial"/>
              </w:rPr>
              <w:t>27496</w:t>
            </w:r>
          </w:p>
        </w:tc>
        <w:tc>
          <w:tcPr>
            <w:tcW w:w="1310" w:type="pct"/>
            <w:tcBorders>
              <w:top w:val="nil"/>
              <w:left w:val="nil"/>
              <w:bottom w:val="nil"/>
              <w:right w:val="nil"/>
            </w:tcBorders>
            <w:shd w:val="clear" w:color="auto" w:fill="FFFFFF"/>
          </w:tcPr>
          <w:p w14:paraId="6F454278" w14:textId="35AC7F28" w:rsidR="00B10DD4" w:rsidRPr="004F40CF" w:rsidRDefault="00D2738D" w:rsidP="004F45A0">
            <w:pPr>
              <w:pStyle w:val="CETBodytext"/>
              <w:jc w:val="center"/>
              <w:rPr>
                <w:rFonts w:cs="Arial"/>
              </w:rPr>
            </w:pPr>
            <w:r>
              <w:rPr>
                <w:rFonts w:cs="Arial"/>
              </w:rPr>
              <w:t>0.85269</w:t>
            </w:r>
          </w:p>
        </w:tc>
      </w:tr>
      <w:tr w:rsidR="00B10DD4" w:rsidRPr="006F319B" w14:paraId="766DA4FB" w14:textId="4F13EF80" w:rsidTr="00B10DD4">
        <w:trPr>
          <w:trHeight w:val="300"/>
        </w:trPr>
        <w:tc>
          <w:tcPr>
            <w:tcW w:w="655" w:type="pct"/>
            <w:vMerge/>
            <w:tcBorders>
              <w:left w:val="nil"/>
              <w:right w:val="nil"/>
            </w:tcBorders>
            <w:shd w:val="clear" w:color="auto" w:fill="FFFFFF"/>
          </w:tcPr>
          <w:p w14:paraId="41EEACE2" w14:textId="77777777" w:rsidR="00B10DD4" w:rsidRPr="00F853D8" w:rsidRDefault="00B10DD4" w:rsidP="004F45A0">
            <w:pPr>
              <w:pStyle w:val="CETBodytext"/>
              <w:rPr>
                <w:lang w:val="es-PE"/>
              </w:rPr>
            </w:pPr>
          </w:p>
        </w:tc>
        <w:tc>
          <w:tcPr>
            <w:tcW w:w="893" w:type="pct"/>
            <w:tcBorders>
              <w:top w:val="nil"/>
              <w:left w:val="nil"/>
              <w:bottom w:val="nil"/>
              <w:right w:val="nil"/>
            </w:tcBorders>
            <w:shd w:val="clear" w:color="auto" w:fill="FFFFFF"/>
            <w:vAlign w:val="center"/>
          </w:tcPr>
          <w:p w14:paraId="7C6B2759" w14:textId="77777777" w:rsidR="00B10DD4" w:rsidRPr="00F45ED4" w:rsidRDefault="00B10DD4" w:rsidP="004F45A0">
            <w:pPr>
              <w:pStyle w:val="CETBodytext"/>
              <w:jc w:val="center"/>
              <w:rPr>
                <w:rFonts w:cs="Arial"/>
                <w:color w:val="000000"/>
              </w:rPr>
            </w:pPr>
            <w:r w:rsidRPr="00F45ED4">
              <w:rPr>
                <w:rFonts w:cs="Arial"/>
                <w:color w:val="000000"/>
              </w:rPr>
              <w:t>40 °C</w:t>
            </w:r>
          </w:p>
        </w:tc>
        <w:tc>
          <w:tcPr>
            <w:tcW w:w="833" w:type="pct"/>
            <w:tcBorders>
              <w:top w:val="nil"/>
              <w:left w:val="nil"/>
              <w:bottom w:val="nil"/>
              <w:right w:val="nil"/>
            </w:tcBorders>
            <w:shd w:val="clear" w:color="auto" w:fill="FFFFFF"/>
            <w:vAlign w:val="center"/>
          </w:tcPr>
          <w:p w14:paraId="35D18BF3" w14:textId="2B35CB3C" w:rsidR="00B10DD4" w:rsidRPr="00F45ED4" w:rsidRDefault="00B10DD4" w:rsidP="004F45A0">
            <w:pPr>
              <w:pStyle w:val="CETBodytext"/>
              <w:jc w:val="center"/>
              <w:rPr>
                <w:rFonts w:cs="Arial"/>
                <w:color w:val="000000"/>
              </w:rPr>
            </w:pPr>
            <w:r w:rsidRPr="004F40CF">
              <w:rPr>
                <w:rFonts w:cs="Arial"/>
                <w:color w:val="000000"/>
              </w:rPr>
              <w:t>-0</w:t>
            </w:r>
            <w:r>
              <w:rPr>
                <w:rFonts w:cs="Arial"/>
                <w:color w:val="000000"/>
              </w:rPr>
              <w:t>.</w:t>
            </w:r>
            <w:r w:rsidRPr="004F40CF">
              <w:rPr>
                <w:rFonts w:cs="Arial"/>
                <w:color w:val="000000"/>
              </w:rPr>
              <w:t>00073</w:t>
            </w:r>
          </w:p>
        </w:tc>
        <w:tc>
          <w:tcPr>
            <w:tcW w:w="1310" w:type="pct"/>
            <w:tcBorders>
              <w:top w:val="nil"/>
              <w:left w:val="nil"/>
              <w:bottom w:val="nil"/>
              <w:right w:val="nil"/>
            </w:tcBorders>
            <w:shd w:val="clear" w:color="auto" w:fill="FFFFFF"/>
            <w:vAlign w:val="center"/>
          </w:tcPr>
          <w:p w14:paraId="42F2C49D" w14:textId="781597AB" w:rsidR="00B10DD4" w:rsidRPr="00F45ED4" w:rsidRDefault="00B10DD4" w:rsidP="004F45A0">
            <w:pPr>
              <w:pStyle w:val="CETBodytext"/>
              <w:jc w:val="center"/>
              <w:rPr>
                <w:rFonts w:cs="Arial"/>
                <w:color w:val="000000"/>
              </w:rPr>
            </w:pPr>
            <w:r w:rsidRPr="004F40CF">
              <w:rPr>
                <w:rFonts w:cs="Arial"/>
              </w:rPr>
              <w:t>7</w:t>
            </w:r>
            <w:r>
              <w:rPr>
                <w:rFonts w:cs="Arial"/>
              </w:rPr>
              <w:t>.</w:t>
            </w:r>
            <w:r w:rsidRPr="004F40CF">
              <w:rPr>
                <w:rFonts w:cs="Arial"/>
              </w:rPr>
              <w:t>88954</w:t>
            </w:r>
          </w:p>
        </w:tc>
        <w:tc>
          <w:tcPr>
            <w:tcW w:w="1310" w:type="pct"/>
            <w:tcBorders>
              <w:top w:val="nil"/>
              <w:left w:val="nil"/>
              <w:bottom w:val="nil"/>
              <w:right w:val="nil"/>
            </w:tcBorders>
            <w:shd w:val="clear" w:color="auto" w:fill="FFFFFF"/>
          </w:tcPr>
          <w:p w14:paraId="4AD7EFB8" w14:textId="3B9281F5" w:rsidR="00B10DD4" w:rsidRPr="004F40CF" w:rsidRDefault="00D2738D" w:rsidP="004F45A0">
            <w:pPr>
              <w:pStyle w:val="CETBodytext"/>
              <w:jc w:val="center"/>
              <w:rPr>
                <w:rFonts w:cs="Arial"/>
              </w:rPr>
            </w:pPr>
            <w:r>
              <w:rPr>
                <w:rFonts w:cs="Arial"/>
              </w:rPr>
              <w:t>0.81884</w:t>
            </w:r>
          </w:p>
        </w:tc>
      </w:tr>
      <w:tr w:rsidR="00B10DD4" w:rsidRPr="006F319B" w14:paraId="5B91C977" w14:textId="59144719" w:rsidTr="00B10DD4">
        <w:trPr>
          <w:trHeight w:val="300"/>
        </w:trPr>
        <w:tc>
          <w:tcPr>
            <w:tcW w:w="655" w:type="pct"/>
            <w:vMerge w:val="restart"/>
            <w:tcBorders>
              <w:left w:val="nil"/>
              <w:right w:val="nil"/>
            </w:tcBorders>
            <w:shd w:val="clear" w:color="auto" w:fill="FFFFFF"/>
            <w:vAlign w:val="center"/>
          </w:tcPr>
          <w:p w14:paraId="675F2B3D" w14:textId="77777777" w:rsidR="00B10DD4" w:rsidRPr="00F853D8" w:rsidRDefault="00B10DD4" w:rsidP="004F45A0">
            <w:pPr>
              <w:pStyle w:val="CETBodytext"/>
              <w:jc w:val="center"/>
              <w:rPr>
                <w:lang w:val="es-PE"/>
              </w:rPr>
            </w:pPr>
            <w:r w:rsidRPr="00F45ED4">
              <w:rPr>
                <w:rFonts w:cs="Arial"/>
                <w:color w:val="000000"/>
              </w:rPr>
              <w:t>50 °Brix</w:t>
            </w:r>
          </w:p>
        </w:tc>
        <w:tc>
          <w:tcPr>
            <w:tcW w:w="893" w:type="pct"/>
            <w:tcBorders>
              <w:top w:val="nil"/>
              <w:left w:val="nil"/>
              <w:bottom w:val="nil"/>
              <w:right w:val="nil"/>
            </w:tcBorders>
            <w:shd w:val="clear" w:color="auto" w:fill="FFFFFF"/>
            <w:vAlign w:val="center"/>
          </w:tcPr>
          <w:p w14:paraId="490ABF51" w14:textId="77777777" w:rsidR="00B10DD4" w:rsidRPr="00F45ED4" w:rsidRDefault="00B10DD4" w:rsidP="004F45A0">
            <w:pPr>
              <w:pStyle w:val="CETBodytext"/>
              <w:jc w:val="center"/>
              <w:rPr>
                <w:rFonts w:cs="Arial"/>
                <w:color w:val="000000"/>
              </w:rPr>
            </w:pPr>
            <w:r w:rsidRPr="00F45ED4">
              <w:rPr>
                <w:rFonts w:cs="Arial"/>
                <w:color w:val="000000"/>
              </w:rPr>
              <w:t>60 °C</w:t>
            </w:r>
          </w:p>
        </w:tc>
        <w:tc>
          <w:tcPr>
            <w:tcW w:w="833" w:type="pct"/>
            <w:tcBorders>
              <w:top w:val="nil"/>
              <w:left w:val="nil"/>
              <w:bottom w:val="nil"/>
              <w:right w:val="nil"/>
            </w:tcBorders>
            <w:shd w:val="clear" w:color="auto" w:fill="FFFFFF"/>
            <w:vAlign w:val="center"/>
          </w:tcPr>
          <w:p w14:paraId="3C5A5F71" w14:textId="49225C80" w:rsidR="00B10DD4" w:rsidRPr="00F45ED4" w:rsidRDefault="00B10DD4" w:rsidP="004F45A0">
            <w:pPr>
              <w:pStyle w:val="CETBodytext"/>
              <w:jc w:val="center"/>
              <w:rPr>
                <w:rFonts w:cs="Arial"/>
                <w:color w:val="000000"/>
              </w:rPr>
            </w:pPr>
            <w:r w:rsidRPr="004F40CF">
              <w:rPr>
                <w:rFonts w:cs="Arial"/>
                <w:color w:val="000000"/>
              </w:rPr>
              <w:t>-0</w:t>
            </w:r>
            <w:r>
              <w:rPr>
                <w:rFonts w:cs="Arial"/>
                <w:color w:val="000000"/>
              </w:rPr>
              <w:t>.</w:t>
            </w:r>
            <w:r w:rsidRPr="004F40CF">
              <w:rPr>
                <w:rFonts w:cs="Arial"/>
                <w:color w:val="000000"/>
              </w:rPr>
              <w:t>00169</w:t>
            </w:r>
          </w:p>
        </w:tc>
        <w:tc>
          <w:tcPr>
            <w:tcW w:w="1310" w:type="pct"/>
            <w:tcBorders>
              <w:top w:val="nil"/>
              <w:left w:val="nil"/>
              <w:bottom w:val="nil"/>
              <w:right w:val="nil"/>
            </w:tcBorders>
            <w:shd w:val="clear" w:color="auto" w:fill="FFFFFF"/>
            <w:vAlign w:val="center"/>
          </w:tcPr>
          <w:p w14:paraId="720C43CB" w14:textId="364D35DD" w:rsidR="00B10DD4" w:rsidRPr="00F45ED4" w:rsidRDefault="00B10DD4" w:rsidP="004F45A0">
            <w:pPr>
              <w:pStyle w:val="CETBodytext"/>
              <w:jc w:val="center"/>
              <w:rPr>
                <w:rFonts w:cs="Arial"/>
                <w:color w:val="000000"/>
              </w:rPr>
            </w:pPr>
            <w:r w:rsidRPr="004F40CF">
              <w:rPr>
                <w:rFonts w:cs="Arial"/>
              </w:rPr>
              <w:t>18</w:t>
            </w:r>
            <w:r>
              <w:rPr>
                <w:rFonts w:cs="Arial"/>
              </w:rPr>
              <w:t>.</w:t>
            </w:r>
            <w:r w:rsidRPr="004F40CF">
              <w:rPr>
                <w:rFonts w:cs="Arial"/>
              </w:rPr>
              <w:t>26483</w:t>
            </w:r>
          </w:p>
        </w:tc>
        <w:tc>
          <w:tcPr>
            <w:tcW w:w="1310" w:type="pct"/>
            <w:tcBorders>
              <w:top w:val="nil"/>
              <w:left w:val="nil"/>
              <w:bottom w:val="nil"/>
              <w:right w:val="nil"/>
            </w:tcBorders>
            <w:shd w:val="clear" w:color="auto" w:fill="FFFFFF"/>
          </w:tcPr>
          <w:p w14:paraId="79F88171" w14:textId="1DD8B569" w:rsidR="00B10DD4" w:rsidRPr="004F40CF" w:rsidRDefault="00D2738D" w:rsidP="004F45A0">
            <w:pPr>
              <w:pStyle w:val="CETBodytext"/>
              <w:jc w:val="center"/>
              <w:rPr>
                <w:rFonts w:cs="Arial"/>
              </w:rPr>
            </w:pPr>
            <w:r>
              <w:rPr>
                <w:rFonts w:cs="Arial"/>
              </w:rPr>
              <w:t>0.77877</w:t>
            </w:r>
          </w:p>
        </w:tc>
      </w:tr>
      <w:tr w:rsidR="00B10DD4" w:rsidRPr="006F319B" w14:paraId="0E166BE5" w14:textId="4D8AB374" w:rsidTr="00B10DD4">
        <w:trPr>
          <w:trHeight w:val="300"/>
        </w:trPr>
        <w:tc>
          <w:tcPr>
            <w:tcW w:w="655" w:type="pct"/>
            <w:vMerge/>
            <w:tcBorders>
              <w:left w:val="nil"/>
              <w:right w:val="nil"/>
            </w:tcBorders>
            <w:shd w:val="clear" w:color="auto" w:fill="FFFFFF"/>
          </w:tcPr>
          <w:p w14:paraId="02EACADA" w14:textId="77777777" w:rsidR="00B10DD4" w:rsidRPr="00F853D8" w:rsidRDefault="00B10DD4" w:rsidP="004F45A0">
            <w:pPr>
              <w:pStyle w:val="CETBodytext"/>
              <w:rPr>
                <w:lang w:val="es-PE"/>
              </w:rPr>
            </w:pPr>
          </w:p>
        </w:tc>
        <w:tc>
          <w:tcPr>
            <w:tcW w:w="893" w:type="pct"/>
            <w:tcBorders>
              <w:top w:val="nil"/>
              <w:left w:val="nil"/>
              <w:bottom w:val="nil"/>
              <w:right w:val="nil"/>
            </w:tcBorders>
            <w:shd w:val="clear" w:color="auto" w:fill="FFFFFF"/>
            <w:vAlign w:val="center"/>
          </w:tcPr>
          <w:p w14:paraId="0474C0E6" w14:textId="77777777" w:rsidR="00B10DD4" w:rsidRPr="00F45ED4" w:rsidRDefault="00B10DD4" w:rsidP="004F45A0">
            <w:pPr>
              <w:pStyle w:val="CETBodytext"/>
              <w:jc w:val="center"/>
              <w:rPr>
                <w:rFonts w:cs="Arial"/>
                <w:color w:val="000000"/>
              </w:rPr>
            </w:pPr>
            <w:r w:rsidRPr="00F45ED4">
              <w:rPr>
                <w:rFonts w:cs="Arial"/>
                <w:color w:val="000000"/>
              </w:rPr>
              <w:t>50 °C</w:t>
            </w:r>
          </w:p>
        </w:tc>
        <w:tc>
          <w:tcPr>
            <w:tcW w:w="833" w:type="pct"/>
            <w:tcBorders>
              <w:top w:val="nil"/>
              <w:left w:val="nil"/>
              <w:bottom w:val="nil"/>
              <w:right w:val="nil"/>
            </w:tcBorders>
            <w:shd w:val="clear" w:color="auto" w:fill="FFFFFF"/>
            <w:vAlign w:val="center"/>
          </w:tcPr>
          <w:p w14:paraId="0E18F7C6" w14:textId="22E77565" w:rsidR="00B10DD4" w:rsidRPr="00F45ED4" w:rsidRDefault="00B10DD4" w:rsidP="004F45A0">
            <w:pPr>
              <w:pStyle w:val="CETBodytext"/>
              <w:jc w:val="center"/>
              <w:rPr>
                <w:rFonts w:cs="Arial"/>
                <w:color w:val="000000"/>
              </w:rPr>
            </w:pPr>
            <w:r w:rsidRPr="004F40CF">
              <w:rPr>
                <w:rFonts w:cs="Arial"/>
                <w:color w:val="000000"/>
              </w:rPr>
              <w:t>-0</w:t>
            </w:r>
            <w:r>
              <w:rPr>
                <w:rFonts w:cs="Arial"/>
                <w:color w:val="000000"/>
              </w:rPr>
              <w:t>.</w:t>
            </w:r>
            <w:r w:rsidRPr="004F40CF">
              <w:rPr>
                <w:rFonts w:cs="Arial"/>
                <w:color w:val="000000"/>
              </w:rPr>
              <w:t>00116</w:t>
            </w:r>
          </w:p>
        </w:tc>
        <w:tc>
          <w:tcPr>
            <w:tcW w:w="1310" w:type="pct"/>
            <w:tcBorders>
              <w:top w:val="nil"/>
              <w:left w:val="nil"/>
              <w:bottom w:val="nil"/>
              <w:right w:val="nil"/>
            </w:tcBorders>
            <w:shd w:val="clear" w:color="auto" w:fill="FFFFFF"/>
            <w:vAlign w:val="center"/>
          </w:tcPr>
          <w:p w14:paraId="6EE62495" w14:textId="65670FB1" w:rsidR="00B10DD4" w:rsidRPr="00F45ED4" w:rsidRDefault="00B10DD4" w:rsidP="004F45A0">
            <w:pPr>
              <w:pStyle w:val="CETBodytext"/>
              <w:jc w:val="center"/>
              <w:rPr>
                <w:rFonts w:cs="Arial"/>
                <w:color w:val="000000"/>
              </w:rPr>
            </w:pPr>
            <w:r w:rsidRPr="004F40CF">
              <w:rPr>
                <w:rFonts w:cs="Arial"/>
              </w:rPr>
              <w:t>12</w:t>
            </w:r>
            <w:r>
              <w:rPr>
                <w:rFonts w:cs="Arial"/>
              </w:rPr>
              <w:t>.</w:t>
            </w:r>
            <w:r w:rsidRPr="004F40CF">
              <w:rPr>
                <w:rFonts w:cs="Arial"/>
              </w:rPr>
              <w:t>53680</w:t>
            </w:r>
          </w:p>
        </w:tc>
        <w:tc>
          <w:tcPr>
            <w:tcW w:w="1310" w:type="pct"/>
            <w:tcBorders>
              <w:top w:val="nil"/>
              <w:left w:val="nil"/>
              <w:bottom w:val="nil"/>
              <w:right w:val="nil"/>
            </w:tcBorders>
            <w:shd w:val="clear" w:color="auto" w:fill="FFFFFF"/>
          </w:tcPr>
          <w:p w14:paraId="5D133617" w14:textId="71D227F6" w:rsidR="00B10DD4" w:rsidRPr="004F40CF" w:rsidRDefault="00D2738D" w:rsidP="004F45A0">
            <w:pPr>
              <w:pStyle w:val="CETBodytext"/>
              <w:jc w:val="center"/>
              <w:rPr>
                <w:rFonts w:cs="Arial"/>
              </w:rPr>
            </w:pPr>
            <w:r>
              <w:rPr>
                <w:rFonts w:cs="Arial"/>
              </w:rPr>
              <w:t>0.83603</w:t>
            </w:r>
          </w:p>
        </w:tc>
      </w:tr>
      <w:tr w:rsidR="00B10DD4" w:rsidRPr="006F319B" w14:paraId="5469A4CE" w14:textId="450EFF19" w:rsidTr="00B10DD4">
        <w:trPr>
          <w:trHeight w:val="300"/>
        </w:trPr>
        <w:tc>
          <w:tcPr>
            <w:tcW w:w="655" w:type="pct"/>
            <w:vMerge/>
            <w:tcBorders>
              <w:left w:val="nil"/>
              <w:bottom w:val="single" w:sz="12" w:space="0" w:color="008000"/>
              <w:right w:val="nil"/>
            </w:tcBorders>
            <w:shd w:val="clear" w:color="auto" w:fill="FFFFFF"/>
          </w:tcPr>
          <w:p w14:paraId="0D35E086" w14:textId="77777777" w:rsidR="00B10DD4" w:rsidRPr="00F853D8" w:rsidRDefault="00B10DD4" w:rsidP="004F45A0">
            <w:pPr>
              <w:pStyle w:val="CETBodytext"/>
              <w:rPr>
                <w:lang w:val="es-PE"/>
              </w:rPr>
            </w:pPr>
          </w:p>
        </w:tc>
        <w:tc>
          <w:tcPr>
            <w:tcW w:w="893" w:type="pct"/>
            <w:tcBorders>
              <w:top w:val="nil"/>
              <w:left w:val="nil"/>
              <w:bottom w:val="single" w:sz="12" w:space="0" w:color="008000"/>
              <w:right w:val="nil"/>
            </w:tcBorders>
            <w:shd w:val="clear" w:color="auto" w:fill="FFFFFF"/>
            <w:vAlign w:val="center"/>
          </w:tcPr>
          <w:p w14:paraId="66F32E39" w14:textId="77777777" w:rsidR="00B10DD4" w:rsidRPr="00F45ED4" w:rsidRDefault="00B10DD4" w:rsidP="004F45A0">
            <w:pPr>
              <w:pStyle w:val="CETBodytext"/>
              <w:jc w:val="center"/>
              <w:rPr>
                <w:rFonts w:cs="Arial"/>
                <w:color w:val="000000"/>
              </w:rPr>
            </w:pPr>
            <w:r w:rsidRPr="00F45ED4">
              <w:rPr>
                <w:rFonts w:cs="Arial"/>
                <w:color w:val="000000"/>
              </w:rPr>
              <w:t>40 °C</w:t>
            </w:r>
          </w:p>
        </w:tc>
        <w:tc>
          <w:tcPr>
            <w:tcW w:w="833" w:type="pct"/>
            <w:tcBorders>
              <w:top w:val="nil"/>
              <w:left w:val="nil"/>
              <w:bottom w:val="single" w:sz="12" w:space="0" w:color="008000"/>
              <w:right w:val="nil"/>
            </w:tcBorders>
            <w:shd w:val="clear" w:color="auto" w:fill="FFFFFF"/>
            <w:vAlign w:val="center"/>
          </w:tcPr>
          <w:p w14:paraId="1A412DBB" w14:textId="2C1DE6A1" w:rsidR="00B10DD4" w:rsidRPr="00F45ED4" w:rsidRDefault="00B10DD4" w:rsidP="004F45A0">
            <w:pPr>
              <w:pStyle w:val="CETBodytext"/>
              <w:jc w:val="center"/>
              <w:rPr>
                <w:rFonts w:cs="Arial"/>
                <w:color w:val="000000"/>
              </w:rPr>
            </w:pPr>
            <w:r w:rsidRPr="004F40CF">
              <w:rPr>
                <w:rFonts w:cs="Arial"/>
                <w:color w:val="000000"/>
              </w:rPr>
              <w:t>-0</w:t>
            </w:r>
            <w:r>
              <w:rPr>
                <w:rFonts w:cs="Arial"/>
                <w:color w:val="000000"/>
              </w:rPr>
              <w:t>.</w:t>
            </w:r>
            <w:r w:rsidRPr="004F40CF">
              <w:rPr>
                <w:rFonts w:cs="Arial"/>
                <w:color w:val="000000"/>
              </w:rPr>
              <w:t>00067</w:t>
            </w:r>
          </w:p>
        </w:tc>
        <w:tc>
          <w:tcPr>
            <w:tcW w:w="1310" w:type="pct"/>
            <w:tcBorders>
              <w:top w:val="nil"/>
              <w:left w:val="nil"/>
              <w:bottom w:val="single" w:sz="12" w:space="0" w:color="008000"/>
              <w:right w:val="nil"/>
            </w:tcBorders>
            <w:shd w:val="clear" w:color="auto" w:fill="FFFFFF"/>
            <w:vAlign w:val="center"/>
          </w:tcPr>
          <w:p w14:paraId="51841D6C" w14:textId="4111DC8C" w:rsidR="00B10DD4" w:rsidRPr="00F45ED4" w:rsidRDefault="00B10DD4" w:rsidP="004F45A0">
            <w:pPr>
              <w:pStyle w:val="CETBodytext"/>
              <w:jc w:val="center"/>
              <w:rPr>
                <w:rFonts w:cs="Arial"/>
                <w:color w:val="000000"/>
              </w:rPr>
            </w:pPr>
            <w:r w:rsidRPr="004F40CF">
              <w:rPr>
                <w:rFonts w:cs="Arial"/>
              </w:rPr>
              <w:t>7</w:t>
            </w:r>
            <w:r>
              <w:rPr>
                <w:rFonts w:cs="Arial"/>
              </w:rPr>
              <w:t>.</w:t>
            </w:r>
            <w:r w:rsidRPr="004F40CF">
              <w:rPr>
                <w:rFonts w:cs="Arial"/>
              </w:rPr>
              <w:t>24108</w:t>
            </w:r>
          </w:p>
        </w:tc>
        <w:tc>
          <w:tcPr>
            <w:tcW w:w="1310" w:type="pct"/>
            <w:tcBorders>
              <w:top w:val="nil"/>
              <w:left w:val="nil"/>
              <w:bottom w:val="single" w:sz="12" w:space="0" w:color="008000"/>
              <w:right w:val="nil"/>
            </w:tcBorders>
            <w:shd w:val="clear" w:color="auto" w:fill="FFFFFF"/>
          </w:tcPr>
          <w:p w14:paraId="6B5D4DC0" w14:textId="6041C3E1" w:rsidR="00B10DD4" w:rsidRPr="004F40CF" w:rsidRDefault="00D2738D" w:rsidP="004F45A0">
            <w:pPr>
              <w:pStyle w:val="CETBodytext"/>
              <w:jc w:val="center"/>
              <w:rPr>
                <w:rFonts w:cs="Arial"/>
              </w:rPr>
            </w:pPr>
            <w:r>
              <w:rPr>
                <w:rFonts w:cs="Arial"/>
              </w:rPr>
              <w:t>0.78109</w:t>
            </w:r>
          </w:p>
        </w:tc>
      </w:tr>
    </w:tbl>
    <w:p w14:paraId="62BCA9E0" w14:textId="77777777" w:rsidR="004C0610" w:rsidRDefault="004C0610" w:rsidP="004C0610">
      <w:pPr>
        <w:pStyle w:val="Prrafodelista"/>
        <w:spacing w:line="240" w:lineRule="auto"/>
        <w:ind w:left="0"/>
        <w:rPr>
          <w:rFonts w:cs="Arial"/>
          <w:szCs w:val="18"/>
          <w:lang w:val="es-PE"/>
        </w:rPr>
      </w:pPr>
    </w:p>
    <w:p w14:paraId="09485991" w14:textId="77777777" w:rsidR="00D524D1" w:rsidRPr="00D524D1" w:rsidRDefault="00D524D1" w:rsidP="00D524D1">
      <w:pPr>
        <w:pStyle w:val="CETBodytext"/>
        <w:rPr>
          <w:color w:val="000000"/>
        </w:rPr>
      </w:pPr>
      <w:r w:rsidRPr="00D524D1">
        <w:t>Tables 1 and 2 clearly demonstrate the effect that temperature has on mass transfer during osmotic dehydration. For solutions at 70 °Brix, the diffusivity of soluble solids (Dew) is found to be directly proportional to temperature. An increase in temperature (from 40 to 60 °C) correlates with steeper slopes, indicating a higher transfer rate of soluble solids. Des values ranged from 2.70 to 18.69 x 10</w:t>
      </w:r>
      <w:r w:rsidRPr="00D524D1">
        <w:rPr>
          <w:rFonts w:ascii="Cambria Math" w:hAnsi="Cambria Math" w:cs="Cambria Math"/>
        </w:rPr>
        <w:t>⁻</w:t>
      </w:r>
      <w:r w:rsidRPr="00D524D1">
        <w:t>¹¹ m²/s, confirming a significant increase due to the combined effects of concentration and temperature. Similarly, effective water diffusivity (Dew) in star fruit at 70 °Brix is also considerably affected by temperature. The steeper slopes at elevated temperatures (40, 50 and 60 °C) indicate a higher water diffusion rate. These findings confirm that temperature directly influences the kinetics of water diffusion during the process.</w:t>
      </w:r>
      <w:r>
        <w:t xml:space="preserve"> </w:t>
      </w:r>
      <w:r w:rsidRPr="00D524D1">
        <w:rPr>
          <w:color w:val="000000"/>
          <w:lang w:val="en"/>
        </w:rPr>
        <w:t>These results are similar to those worked on by Kaushal et al. (2016), who evaluated the kinetics of osmotic dehydration in jackfruit and reported that the diffusion rate depends on several factors, such as temperature, concentration, particle size, and structural characteristics of the fruit.</w:t>
      </w:r>
    </w:p>
    <w:p w14:paraId="7FD13CA5" w14:textId="60F07EDE" w:rsidR="004F45A0" w:rsidRPr="004C0610" w:rsidRDefault="00710930" w:rsidP="00710930">
      <w:pPr>
        <w:pStyle w:val="CETheadingx"/>
      </w:pPr>
      <w:proofErr w:type="spellStart"/>
      <w:r w:rsidRPr="00710930">
        <w:t>Peleg's</w:t>
      </w:r>
      <w:proofErr w:type="spellEnd"/>
      <w:r w:rsidRPr="00710930">
        <w:t xml:space="preserve"> </w:t>
      </w:r>
      <w:proofErr w:type="spellStart"/>
      <w:r w:rsidRPr="00710930">
        <w:t>model</w:t>
      </w:r>
      <w:proofErr w:type="spellEnd"/>
    </w:p>
    <w:p w14:paraId="31E820BD" w14:textId="77777777" w:rsidR="00171DAE" w:rsidRPr="00171DAE" w:rsidRDefault="00171DAE" w:rsidP="00171DAE">
      <w:pPr>
        <w:pStyle w:val="CETBodytext"/>
        <w:rPr>
          <w:i/>
        </w:rPr>
      </w:pPr>
      <w:r w:rsidRPr="00171DAE">
        <w:t>Kinetic models were employed to analyze moisture loss during osmotic dehydration. We initially assessed the Peleg model (Table 3), as well as linear, exponential, and logarithmic functions. Nevertheless, the second-degree polynomial model exhibited the optimal fit to the experimental data, indicated by a coefficient of determination (R</w:t>
      </w:r>
      <w:r w:rsidRPr="00171DAE">
        <w:rPr>
          <w:vertAlign w:val="superscript"/>
        </w:rPr>
        <w:t>2</w:t>
      </w:r>
      <w:r w:rsidRPr="00171DAE">
        <w:t xml:space="preserve">) exceeding 0.9. Concurrently, an increase in process temperature was linked to a more substantial reduction in the product's final moisture content. This effect stems from the heightened molecular </w:t>
      </w:r>
      <w:r w:rsidRPr="00171DAE">
        <w:lastRenderedPageBreak/>
        <w:t>kinetic energy at elevated temperatures, which expedites water diffusion through cell membranes. This result corroborates the findings of Nowacka et al. (2019).</w:t>
      </w:r>
    </w:p>
    <w:p w14:paraId="526595FE" w14:textId="5FA75802" w:rsidR="002A59D3" w:rsidRPr="00710930" w:rsidRDefault="002A59D3" w:rsidP="00BF38D8">
      <w:pPr>
        <w:pStyle w:val="CETTabletitle"/>
        <w:jc w:val="both"/>
        <w:rPr>
          <w:i w:val="0"/>
          <w:lang w:val="en-US"/>
        </w:rPr>
      </w:pPr>
      <w:r w:rsidRPr="00710930">
        <w:rPr>
          <w:lang w:val="en-US"/>
        </w:rPr>
        <w:t>Tabl</w:t>
      </w:r>
      <w:r w:rsidR="00710930">
        <w:rPr>
          <w:lang w:val="en-US"/>
        </w:rPr>
        <w:t>e</w:t>
      </w:r>
      <w:r w:rsidRPr="00710930">
        <w:rPr>
          <w:lang w:val="en-US"/>
        </w:rPr>
        <w:t xml:space="preserve"> 3: </w:t>
      </w:r>
      <w:r w:rsidR="00710930" w:rsidRPr="00710930">
        <w:rPr>
          <w:lang w:val="en-US"/>
        </w:rPr>
        <w:t>Peleg's model parameters for water loss</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630"/>
        <w:gridCol w:w="2055"/>
        <w:gridCol w:w="1985"/>
        <w:gridCol w:w="1559"/>
      </w:tblGrid>
      <w:tr w:rsidR="00AE2C24" w:rsidRPr="00AE2C24" w14:paraId="78E82E3C" w14:textId="77777777" w:rsidTr="00AE2C24">
        <w:trPr>
          <w:trHeight w:val="300"/>
        </w:trPr>
        <w:tc>
          <w:tcPr>
            <w:tcW w:w="1560" w:type="dxa"/>
            <w:tcBorders>
              <w:top w:val="single" w:sz="12" w:space="0" w:color="008000"/>
              <w:left w:val="nil"/>
              <w:bottom w:val="single" w:sz="6" w:space="0" w:color="008000"/>
              <w:right w:val="nil"/>
            </w:tcBorders>
            <w:shd w:val="clear" w:color="auto" w:fill="FFFFFF"/>
            <w:vAlign w:val="center"/>
            <w:hideMark/>
          </w:tcPr>
          <w:p w14:paraId="2E7B0866" w14:textId="4361425A" w:rsidR="00AE2C24" w:rsidRPr="00F853D8" w:rsidRDefault="00AE2C24" w:rsidP="00AE2C24">
            <w:pPr>
              <w:pStyle w:val="CETBodytext"/>
              <w:jc w:val="center"/>
              <w:rPr>
                <w:rFonts w:ascii="Segoe UI" w:hAnsi="Segoe UI" w:cs="Segoe UI"/>
                <w:lang w:val="es-PE" w:eastAsia="es-PE"/>
              </w:rPr>
            </w:pPr>
            <w:r w:rsidRPr="00F45ED4">
              <w:rPr>
                <w:rFonts w:cs="Arial"/>
                <w:bCs/>
                <w:color w:val="000000"/>
              </w:rPr>
              <w:t>Concentra</w:t>
            </w:r>
            <w:r w:rsidR="00F152DB">
              <w:rPr>
                <w:rFonts w:cs="Arial"/>
                <w:bCs/>
                <w:color w:val="000000"/>
              </w:rPr>
              <w:t>t</w:t>
            </w:r>
            <w:r w:rsidRPr="00F45ED4">
              <w:rPr>
                <w:rFonts w:cs="Arial"/>
                <w:bCs/>
                <w:color w:val="000000"/>
              </w:rPr>
              <w:t>i</w:t>
            </w:r>
            <w:r w:rsidR="00F152DB">
              <w:rPr>
                <w:rFonts w:cs="Arial"/>
                <w:bCs/>
                <w:color w:val="000000"/>
              </w:rPr>
              <w:t>o</w:t>
            </w:r>
            <w:r w:rsidRPr="00F45ED4">
              <w:rPr>
                <w:rFonts w:cs="Arial"/>
                <w:bCs/>
                <w:color w:val="000000"/>
              </w:rPr>
              <w:t>n</w:t>
            </w:r>
            <w:r w:rsidR="00F152DB">
              <w:rPr>
                <w:rFonts w:cs="Arial"/>
                <w:bCs/>
                <w:color w:val="000000"/>
              </w:rPr>
              <w:t>s</w:t>
            </w:r>
          </w:p>
        </w:tc>
        <w:tc>
          <w:tcPr>
            <w:tcW w:w="1630" w:type="dxa"/>
            <w:tcBorders>
              <w:top w:val="single" w:sz="12" w:space="0" w:color="008000"/>
              <w:left w:val="nil"/>
              <w:bottom w:val="single" w:sz="6" w:space="0" w:color="008000"/>
              <w:right w:val="nil"/>
            </w:tcBorders>
            <w:shd w:val="clear" w:color="auto" w:fill="FFFFFF"/>
            <w:vAlign w:val="center"/>
            <w:hideMark/>
          </w:tcPr>
          <w:p w14:paraId="40FDEEDF" w14:textId="724D0D15" w:rsidR="00AE2C24" w:rsidRPr="00F853D8" w:rsidRDefault="00AE2C24" w:rsidP="00AE2C24">
            <w:pPr>
              <w:pStyle w:val="CETBodytext"/>
              <w:jc w:val="center"/>
              <w:rPr>
                <w:rFonts w:ascii="Segoe UI" w:hAnsi="Segoe UI" w:cs="Segoe UI"/>
                <w:lang w:val="es-PE" w:eastAsia="es-PE"/>
              </w:rPr>
            </w:pPr>
            <w:r w:rsidRPr="00F45ED4">
              <w:rPr>
                <w:rFonts w:cs="Arial"/>
                <w:bCs/>
                <w:color w:val="000000"/>
              </w:rPr>
              <w:t>Temperatur</w:t>
            </w:r>
            <w:r w:rsidR="00F152DB">
              <w:rPr>
                <w:rFonts w:cs="Arial"/>
                <w:bCs/>
                <w:color w:val="000000"/>
              </w:rPr>
              <w:t>e</w:t>
            </w:r>
          </w:p>
        </w:tc>
        <w:tc>
          <w:tcPr>
            <w:tcW w:w="2055" w:type="dxa"/>
            <w:tcBorders>
              <w:top w:val="single" w:sz="12" w:space="0" w:color="008000"/>
              <w:left w:val="nil"/>
              <w:bottom w:val="single" w:sz="6" w:space="0" w:color="008000"/>
              <w:right w:val="nil"/>
            </w:tcBorders>
            <w:shd w:val="clear" w:color="auto" w:fill="FFFFFF"/>
            <w:vAlign w:val="center"/>
          </w:tcPr>
          <w:p w14:paraId="116CFC52" w14:textId="7817D963" w:rsidR="00AE2C24" w:rsidRPr="00F853D8" w:rsidRDefault="00AE2C24" w:rsidP="00AE2C24">
            <w:pPr>
              <w:pStyle w:val="CETBodytext"/>
              <w:jc w:val="center"/>
              <w:rPr>
                <w:rFonts w:ascii="Segoe UI" w:hAnsi="Segoe UI" w:cs="Segoe UI"/>
                <w:lang w:val="es-PE" w:eastAsia="es-PE"/>
              </w:rPr>
            </w:pPr>
            <w:r w:rsidRPr="00D54A15">
              <w:rPr>
                <w:rFonts w:cs="Arial"/>
                <w:b/>
                <w:bCs/>
                <w:color w:val="000000"/>
                <w:szCs w:val="18"/>
              </w:rPr>
              <w:t>K</w:t>
            </w:r>
            <w:r w:rsidRPr="00D54A15">
              <w:rPr>
                <w:rFonts w:cs="Arial"/>
                <w:b/>
                <w:bCs/>
                <w:color w:val="000000"/>
                <w:szCs w:val="18"/>
                <w:vertAlign w:val="subscript"/>
              </w:rPr>
              <w:t>1</w:t>
            </w:r>
            <m:oMath>
              <m:d>
                <m:dPr>
                  <m:ctrlPr>
                    <w:rPr>
                      <w:rFonts w:ascii="Cambria Math" w:hAnsi="Cambria Math" w:cs="Arial"/>
                      <w:b/>
                      <w:bCs/>
                      <w:i/>
                      <w:color w:val="000000"/>
                      <w:szCs w:val="18"/>
                    </w:rPr>
                  </m:ctrlPr>
                </m:dPr>
                <m:e>
                  <m:f>
                    <m:fPr>
                      <m:ctrlPr>
                        <w:rPr>
                          <w:rFonts w:ascii="Cambria Math" w:hAnsi="Cambria Math" w:cs="Arial"/>
                          <w:b/>
                          <w:bCs/>
                          <w:i/>
                          <w:color w:val="000000"/>
                          <w:szCs w:val="18"/>
                        </w:rPr>
                      </m:ctrlPr>
                    </m:fPr>
                    <m:num>
                      <m:r>
                        <m:rPr>
                          <m:sty m:val="bi"/>
                        </m:rPr>
                        <w:rPr>
                          <w:rFonts w:ascii="Cambria Math" w:cs="Arial"/>
                          <w:color w:val="000000"/>
                          <w:szCs w:val="18"/>
                        </w:rPr>
                        <m:t>%</m:t>
                      </m:r>
                    </m:num>
                    <m:den>
                      <m:r>
                        <m:rPr>
                          <m:sty m:val="bi"/>
                        </m:rPr>
                        <w:rPr>
                          <w:rFonts w:ascii="Cambria Math" w:hAnsi="Cambria Math" w:cs="Arial"/>
                          <w:color w:val="000000"/>
                          <w:szCs w:val="18"/>
                        </w:rPr>
                        <m:t>min</m:t>
                      </m:r>
                    </m:den>
                  </m:f>
                </m:e>
              </m:d>
            </m:oMath>
          </w:p>
        </w:tc>
        <w:tc>
          <w:tcPr>
            <w:tcW w:w="1985" w:type="dxa"/>
            <w:tcBorders>
              <w:top w:val="single" w:sz="12" w:space="0" w:color="008000"/>
              <w:left w:val="nil"/>
              <w:bottom w:val="single" w:sz="6" w:space="0" w:color="008000"/>
              <w:right w:val="nil"/>
            </w:tcBorders>
            <w:shd w:val="clear" w:color="auto" w:fill="FFFFFF"/>
            <w:vAlign w:val="center"/>
          </w:tcPr>
          <w:p w14:paraId="68C1B53B" w14:textId="45FB943D" w:rsidR="00AE2C24" w:rsidRPr="00F853D8" w:rsidRDefault="00AE2C24" w:rsidP="00AE2C24">
            <w:pPr>
              <w:pStyle w:val="CETBodytext"/>
              <w:jc w:val="center"/>
              <w:rPr>
                <w:rFonts w:ascii="Segoe UI" w:hAnsi="Segoe UI" w:cs="Segoe UI"/>
                <w:lang w:val="es-PE" w:eastAsia="es-PE"/>
              </w:rPr>
            </w:pPr>
            <w:r w:rsidRPr="00D54A15">
              <w:rPr>
                <w:rFonts w:cs="Arial"/>
                <w:b/>
                <w:bCs/>
                <w:color w:val="000000"/>
                <w:szCs w:val="18"/>
              </w:rPr>
              <w:t>K</w:t>
            </w:r>
            <w:r w:rsidRPr="00D54A15">
              <w:rPr>
                <w:rFonts w:cs="Arial"/>
                <w:b/>
                <w:bCs/>
                <w:color w:val="000000"/>
                <w:szCs w:val="18"/>
                <w:vertAlign w:val="subscript"/>
              </w:rPr>
              <w:t>2</w:t>
            </w:r>
            <m:oMath>
              <m:d>
                <m:dPr>
                  <m:ctrlPr>
                    <w:rPr>
                      <w:rFonts w:ascii="Cambria Math" w:hAnsi="Cambria Math" w:cs="Arial"/>
                      <w:b/>
                      <w:bCs/>
                      <w:i/>
                      <w:color w:val="000000"/>
                      <w:szCs w:val="18"/>
                    </w:rPr>
                  </m:ctrlPr>
                </m:dPr>
                <m:e>
                  <m:f>
                    <m:fPr>
                      <m:ctrlPr>
                        <w:rPr>
                          <w:rFonts w:ascii="Cambria Math" w:hAnsi="Cambria Math" w:cs="Arial"/>
                          <w:b/>
                          <w:bCs/>
                          <w:i/>
                          <w:color w:val="000000"/>
                          <w:szCs w:val="18"/>
                        </w:rPr>
                      </m:ctrlPr>
                    </m:fPr>
                    <m:num>
                      <m:r>
                        <m:rPr>
                          <m:sty m:val="bi"/>
                        </m:rPr>
                        <w:rPr>
                          <w:rFonts w:ascii="Cambria Math" w:hAnsi="Cambria Math" w:cs="Arial"/>
                          <w:color w:val="000000"/>
                          <w:szCs w:val="18"/>
                        </w:rPr>
                        <m:t>1</m:t>
                      </m:r>
                    </m:num>
                    <m:den>
                      <m:r>
                        <m:rPr>
                          <m:sty m:val="bi"/>
                        </m:rPr>
                        <w:rPr>
                          <w:rFonts w:ascii="Cambria Math" w:cs="Arial"/>
                          <w:color w:val="000000"/>
                          <w:szCs w:val="18"/>
                        </w:rPr>
                        <m:t>%</m:t>
                      </m:r>
                    </m:den>
                  </m:f>
                </m:e>
              </m:d>
            </m:oMath>
          </w:p>
        </w:tc>
        <w:tc>
          <w:tcPr>
            <w:tcW w:w="1559" w:type="dxa"/>
            <w:tcBorders>
              <w:top w:val="single" w:sz="12" w:space="0" w:color="008000"/>
              <w:left w:val="nil"/>
              <w:bottom w:val="single" w:sz="6" w:space="0" w:color="008000"/>
              <w:right w:val="nil"/>
            </w:tcBorders>
            <w:shd w:val="clear" w:color="auto" w:fill="FFFFFF"/>
            <w:vAlign w:val="center"/>
            <w:hideMark/>
          </w:tcPr>
          <w:p w14:paraId="6A527890" w14:textId="51B9FDF6" w:rsidR="00AE2C24" w:rsidRPr="00F853D8" w:rsidRDefault="00AE2C24" w:rsidP="00AE2C24">
            <w:pPr>
              <w:pStyle w:val="CETBodytext"/>
              <w:jc w:val="center"/>
              <w:rPr>
                <w:rFonts w:ascii="Segoe UI" w:hAnsi="Segoe UI" w:cs="Segoe UI"/>
                <w:lang w:val="es-PE" w:eastAsia="es-PE"/>
              </w:rPr>
            </w:pPr>
            <w:r w:rsidRPr="00D54A15">
              <w:rPr>
                <w:rFonts w:cs="Arial"/>
                <w:b/>
                <w:bCs/>
                <w:color w:val="000000"/>
                <w:szCs w:val="18"/>
              </w:rPr>
              <w:t>R</w:t>
            </w:r>
            <w:r w:rsidRPr="00D54A15">
              <w:rPr>
                <w:rFonts w:cs="Arial"/>
                <w:b/>
                <w:bCs/>
                <w:color w:val="000000"/>
                <w:szCs w:val="18"/>
                <w:vertAlign w:val="superscript"/>
              </w:rPr>
              <w:t>2</w:t>
            </w:r>
          </w:p>
        </w:tc>
      </w:tr>
      <w:tr w:rsidR="00AE2C24" w:rsidRPr="008C5EBE" w14:paraId="0578D827" w14:textId="77777777" w:rsidTr="00AE2C24">
        <w:trPr>
          <w:trHeight w:val="300"/>
        </w:trPr>
        <w:tc>
          <w:tcPr>
            <w:tcW w:w="1560" w:type="dxa"/>
            <w:vMerge w:val="restart"/>
            <w:tcBorders>
              <w:top w:val="nil"/>
              <w:left w:val="nil"/>
              <w:right w:val="nil"/>
            </w:tcBorders>
            <w:shd w:val="clear" w:color="auto" w:fill="FFFFFF"/>
            <w:vAlign w:val="center"/>
          </w:tcPr>
          <w:p w14:paraId="7E42B2A6" w14:textId="77777777" w:rsidR="00AE2C24" w:rsidRPr="00F853D8" w:rsidRDefault="00AE2C24" w:rsidP="00AE2C24">
            <w:pPr>
              <w:pStyle w:val="CETBodytext"/>
              <w:jc w:val="center"/>
              <w:rPr>
                <w:lang w:val="es-PE"/>
              </w:rPr>
            </w:pPr>
            <w:r w:rsidRPr="00F45ED4">
              <w:rPr>
                <w:rFonts w:cs="Arial"/>
                <w:color w:val="000000"/>
              </w:rPr>
              <w:t>70 °Brix</w:t>
            </w:r>
          </w:p>
        </w:tc>
        <w:tc>
          <w:tcPr>
            <w:tcW w:w="1630" w:type="dxa"/>
            <w:tcBorders>
              <w:top w:val="nil"/>
              <w:left w:val="nil"/>
              <w:bottom w:val="nil"/>
              <w:right w:val="nil"/>
            </w:tcBorders>
            <w:shd w:val="clear" w:color="auto" w:fill="FFFFFF"/>
            <w:vAlign w:val="center"/>
          </w:tcPr>
          <w:p w14:paraId="5FCC7813" w14:textId="77777777" w:rsidR="00AE2C24" w:rsidRPr="007B4BA2" w:rsidRDefault="00AE2C24" w:rsidP="00AE2C24">
            <w:pPr>
              <w:pStyle w:val="CETBodytext"/>
              <w:jc w:val="center"/>
              <w:rPr>
                <w:lang w:val="es-PE"/>
              </w:rPr>
            </w:pPr>
            <w:r w:rsidRPr="00F45ED4">
              <w:rPr>
                <w:rFonts w:cs="Arial"/>
                <w:color w:val="000000"/>
              </w:rPr>
              <w:t>60 °C</w:t>
            </w:r>
          </w:p>
        </w:tc>
        <w:tc>
          <w:tcPr>
            <w:tcW w:w="2055" w:type="dxa"/>
            <w:tcBorders>
              <w:top w:val="nil"/>
              <w:left w:val="nil"/>
              <w:bottom w:val="nil"/>
              <w:right w:val="nil"/>
            </w:tcBorders>
            <w:shd w:val="clear" w:color="auto" w:fill="FFFFFF"/>
            <w:vAlign w:val="center"/>
          </w:tcPr>
          <w:p w14:paraId="2EA7220F" w14:textId="270391FF" w:rsidR="00AE2C24" w:rsidRPr="007B4BA2" w:rsidRDefault="00AE2C24" w:rsidP="00AE2C24">
            <w:pPr>
              <w:pStyle w:val="CETBodytext"/>
              <w:jc w:val="center"/>
              <w:rPr>
                <w:lang w:val="es-PE"/>
              </w:rPr>
            </w:pPr>
            <w:r w:rsidRPr="00D54A15">
              <w:rPr>
                <w:rFonts w:cs="Arial"/>
                <w:szCs w:val="18"/>
              </w:rPr>
              <w:t>-0</w:t>
            </w:r>
            <w:r w:rsidR="00142FA5">
              <w:rPr>
                <w:rFonts w:cs="Arial"/>
                <w:szCs w:val="18"/>
              </w:rPr>
              <w:t>.</w:t>
            </w:r>
            <w:r w:rsidRPr="00D54A15">
              <w:rPr>
                <w:rFonts w:cs="Arial"/>
                <w:szCs w:val="18"/>
              </w:rPr>
              <w:t>98016</w:t>
            </w:r>
          </w:p>
        </w:tc>
        <w:tc>
          <w:tcPr>
            <w:tcW w:w="1985" w:type="dxa"/>
            <w:tcBorders>
              <w:top w:val="nil"/>
              <w:left w:val="nil"/>
              <w:bottom w:val="nil"/>
              <w:right w:val="nil"/>
            </w:tcBorders>
            <w:shd w:val="clear" w:color="auto" w:fill="FFFFFF"/>
            <w:vAlign w:val="center"/>
          </w:tcPr>
          <w:p w14:paraId="42274ECA" w14:textId="7FC604BF" w:rsidR="00AE2C24" w:rsidRPr="007B4BA2" w:rsidRDefault="00AE2C24" w:rsidP="00AE2C24">
            <w:pPr>
              <w:pStyle w:val="CETBodytext"/>
              <w:jc w:val="center"/>
              <w:rPr>
                <w:lang w:val="es-PE"/>
              </w:rPr>
            </w:pPr>
            <w:r w:rsidRPr="00D54A15">
              <w:rPr>
                <w:rFonts w:cs="Arial"/>
                <w:szCs w:val="18"/>
              </w:rPr>
              <w:t>-0</w:t>
            </w:r>
            <w:r w:rsidR="00142FA5">
              <w:rPr>
                <w:rFonts w:cs="Arial"/>
                <w:szCs w:val="18"/>
              </w:rPr>
              <w:t>.</w:t>
            </w:r>
            <w:r w:rsidRPr="00D54A15">
              <w:rPr>
                <w:rFonts w:cs="Arial"/>
                <w:szCs w:val="18"/>
              </w:rPr>
              <w:t>01748</w:t>
            </w:r>
          </w:p>
        </w:tc>
        <w:tc>
          <w:tcPr>
            <w:tcW w:w="1559" w:type="dxa"/>
            <w:tcBorders>
              <w:top w:val="nil"/>
              <w:left w:val="nil"/>
              <w:bottom w:val="nil"/>
              <w:right w:val="nil"/>
            </w:tcBorders>
            <w:shd w:val="clear" w:color="auto" w:fill="FFFFFF"/>
            <w:vAlign w:val="center"/>
          </w:tcPr>
          <w:p w14:paraId="790665B5" w14:textId="7A8C2565" w:rsidR="00AE2C24" w:rsidRPr="00280DC0" w:rsidRDefault="00AE2C24" w:rsidP="00AE2C24">
            <w:pPr>
              <w:pStyle w:val="CETBodytext"/>
              <w:jc w:val="center"/>
              <w:rPr>
                <w:lang w:val="es-PE"/>
              </w:rPr>
            </w:pPr>
            <w:r w:rsidRPr="00D54A15">
              <w:rPr>
                <w:rFonts w:cs="Arial"/>
                <w:color w:val="000000"/>
                <w:szCs w:val="18"/>
              </w:rPr>
              <w:t>0</w:t>
            </w:r>
            <w:r w:rsidR="00F35E49">
              <w:rPr>
                <w:rFonts w:cs="Arial"/>
                <w:color w:val="000000"/>
                <w:szCs w:val="18"/>
              </w:rPr>
              <w:t>.</w:t>
            </w:r>
            <w:r w:rsidRPr="00D54A15">
              <w:rPr>
                <w:rFonts w:cs="Arial"/>
                <w:color w:val="000000"/>
                <w:szCs w:val="18"/>
              </w:rPr>
              <w:t>997</w:t>
            </w:r>
          </w:p>
        </w:tc>
      </w:tr>
      <w:tr w:rsidR="00AE2C24" w:rsidRPr="008C5EBE" w14:paraId="10294236" w14:textId="77777777" w:rsidTr="00AE2C24">
        <w:trPr>
          <w:trHeight w:val="300"/>
        </w:trPr>
        <w:tc>
          <w:tcPr>
            <w:tcW w:w="1560" w:type="dxa"/>
            <w:vMerge/>
            <w:tcBorders>
              <w:top w:val="nil"/>
              <w:left w:val="nil"/>
              <w:right w:val="nil"/>
            </w:tcBorders>
            <w:shd w:val="clear" w:color="auto" w:fill="FFFFFF"/>
          </w:tcPr>
          <w:p w14:paraId="08090C57" w14:textId="77777777" w:rsidR="00AE2C24" w:rsidRPr="00280DC0" w:rsidRDefault="00AE2C24" w:rsidP="00AE2C24">
            <w:pPr>
              <w:pStyle w:val="CETBodytext"/>
              <w:jc w:val="center"/>
            </w:pPr>
          </w:p>
        </w:tc>
        <w:tc>
          <w:tcPr>
            <w:tcW w:w="1630" w:type="dxa"/>
            <w:tcBorders>
              <w:top w:val="nil"/>
              <w:left w:val="nil"/>
              <w:bottom w:val="nil"/>
              <w:right w:val="nil"/>
            </w:tcBorders>
            <w:shd w:val="clear" w:color="auto" w:fill="FFFFFF"/>
            <w:vAlign w:val="center"/>
          </w:tcPr>
          <w:p w14:paraId="5E2B139C" w14:textId="77777777" w:rsidR="00AE2C24" w:rsidRPr="007B4BA2" w:rsidRDefault="00AE2C24" w:rsidP="00AE2C24">
            <w:pPr>
              <w:pStyle w:val="CETBodytext"/>
              <w:jc w:val="center"/>
              <w:rPr>
                <w:lang w:val="es-PE"/>
              </w:rPr>
            </w:pPr>
            <w:r w:rsidRPr="00F45ED4">
              <w:rPr>
                <w:rFonts w:cs="Arial"/>
                <w:color w:val="000000"/>
              </w:rPr>
              <w:t>50 °C</w:t>
            </w:r>
          </w:p>
        </w:tc>
        <w:tc>
          <w:tcPr>
            <w:tcW w:w="2055" w:type="dxa"/>
            <w:tcBorders>
              <w:top w:val="nil"/>
              <w:left w:val="nil"/>
              <w:bottom w:val="nil"/>
              <w:right w:val="nil"/>
            </w:tcBorders>
            <w:shd w:val="clear" w:color="auto" w:fill="FFFFFF"/>
            <w:vAlign w:val="center"/>
          </w:tcPr>
          <w:p w14:paraId="509E9101" w14:textId="7FAFD37C" w:rsidR="00AE2C24" w:rsidRPr="007B4BA2" w:rsidRDefault="00AE2C24" w:rsidP="00AE2C24">
            <w:pPr>
              <w:pStyle w:val="CETBodytext"/>
              <w:jc w:val="center"/>
              <w:rPr>
                <w:lang w:val="es-PE"/>
              </w:rPr>
            </w:pPr>
            <w:r w:rsidRPr="00D54A15">
              <w:rPr>
                <w:rFonts w:cs="Arial"/>
                <w:szCs w:val="18"/>
              </w:rPr>
              <w:t>-1</w:t>
            </w:r>
            <w:r w:rsidR="00142FA5">
              <w:rPr>
                <w:rFonts w:cs="Arial"/>
                <w:szCs w:val="18"/>
              </w:rPr>
              <w:t>.</w:t>
            </w:r>
            <w:r w:rsidRPr="00D54A15">
              <w:rPr>
                <w:rFonts w:cs="Arial"/>
                <w:szCs w:val="18"/>
              </w:rPr>
              <w:t>53330</w:t>
            </w:r>
          </w:p>
        </w:tc>
        <w:tc>
          <w:tcPr>
            <w:tcW w:w="1985" w:type="dxa"/>
            <w:tcBorders>
              <w:top w:val="nil"/>
              <w:left w:val="nil"/>
              <w:bottom w:val="nil"/>
              <w:right w:val="nil"/>
            </w:tcBorders>
            <w:shd w:val="clear" w:color="auto" w:fill="FFFFFF"/>
            <w:vAlign w:val="center"/>
          </w:tcPr>
          <w:p w14:paraId="359C35BE" w14:textId="2751CDB5" w:rsidR="00AE2C24" w:rsidRPr="007B4BA2" w:rsidRDefault="00AE2C24" w:rsidP="00AE2C24">
            <w:pPr>
              <w:pStyle w:val="CETBodytext"/>
              <w:jc w:val="center"/>
              <w:rPr>
                <w:lang w:val="es-PE"/>
              </w:rPr>
            </w:pPr>
            <w:r w:rsidRPr="00D54A15">
              <w:rPr>
                <w:rFonts w:cs="Arial"/>
                <w:szCs w:val="18"/>
              </w:rPr>
              <w:t>-0</w:t>
            </w:r>
            <w:r w:rsidR="00142FA5">
              <w:rPr>
                <w:rFonts w:cs="Arial"/>
                <w:szCs w:val="18"/>
              </w:rPr>
              <w:t>.</w:t>
            </w:r>
            <w:r w:rsidRPr="00D54A15">
              <w:rPr>
                <w:rFonts w:cs="Arial"/>
                <w:szCs w:val="18"/>
              </w:rPr>
              <w:t>01982</w:t>
            </w:r>
          </w:p>
        </w:tc>
        <w:tc>
          <w:tcPr>
            <w:tcW w:w="1559" w:type="dxa"/>
            <w:tcBorders>
              <w:top w:val="nil"/>
              <w:left w:val="nil"/>
              <w:bottom w:val="nil"/>
              <w:right w:val="nil"/>
            </w:tcBorders>
            <w:shd w:val="clear" w:color="auto" w:fill="FFFFFF"/>
            <w:vAlign w:val="center"/>
          </w:tcPr>
          <w:p w14:paraId="44C68D58" w14:textId="6C8B4166" w:rsidR="00AE2C24" w:rsidRPr="00280DC0" w:rsidRDefault="00AE2C24" w:rsidP="00AE2C24">
            <w:pPr>
              <w:pStyle w:val="CETBodytext"/>
              <w:jc w:val="center"/>
              <w:rPr>
                <w:lang w:val="es-PE"/>
              </w:rPr>
            </w:pPr>
            <w:r w:rsidRPr="00D54A15">
              <w:rPr>
                <w:rFonts w:cs="Arial"/>
                <w:color w:val="000000"/>
                <w:szCs w:val="18"/>
              </w:rPr>
              <w:t>0</w:t>
            </w:r>
            <w:r w:rsidR="00F35E49">
              <w:rPr>
                <w:rFonts w:cs="Arial"/>
                <w:color w:val="000000"/>
                <w:szCs w:val="18"/>
              </w:rPr>
              <w:t>.</w:t>
            </w:r>
            <w:r w:rsidRPr="00D54A15">
              <w:rPr>
                <w:rFonts w:cs="Arial"/>
                <w:color w:val="000000"/>
                <w:szCs w:val="18"/>
              </w:rPr>
              <w:t>993</w:t>
            </w:r>
          </w:p>
        </w:tc>
      </w:tr>
      <w:tr w:rsidR="00AE2C24" w:rsidRPr="006F319B" w14:paraId="551EBB64" w14:textId="77777777" w:rsidTr="00AE2C24">
        <w:trPr>
          <w:trHeight w:val="300"/>
        </w:trPr>
        <w:tc>
          <w:tcPr>
            <w:tcW w:w="1560" w:type="dxa"/>
            <w:vMerge/>
            <w:tcBorders>
              <w:left w:val="nil"/>
              <w:right w:val="nil"/>
            </w:tcBorders>
            <w:shd w:val="clear" w:color="auto" w:fill="FFFFFF"/>
          </w:tcPr>
          <w:p w14:paraId="19DDD1E9" w14:textId="77777777" w:rsidR="00AE2C24" w:rsidRPr="00F853D8" w:rsidRDefault="00AE2C24" w:rsidP="00AE2C24">
            <w:pPr>
              <w:pStyle w:val="CETBodytext"/>
              <w:rPr>
                <w:lang w:val="es-PE"/>
              </w:rPr>
            </w:pPr>
          </w:p>
        </w:tc>
        <w:tc>
          <w:tcPr>
            <w:tcW w:w="1630" w:type="dxa"/>
            <w:tcBorders>
              <w:top w:val="nil"/>
              <w:left w:val="nil"/>
              <w:bottom w:val="nil"/>
              <w:right w:val="nil"/>
            </w:tcBorders>
            <w:shd w:val="clear" w:color="auto" w:fill="FFFFFF"/>
            <w:vAlign w:val="center"/>
          </w:tcPr>
          <w:p w14:paraId="6DCA8546" w14:textId="77777777" w:rsidR="00AE2C24" w:rsidRPr="00F853D8" w:rsidRDefault="00AE2C24" w:rsidP="00AE2C24">
            <w:pPr>
              <w:pStyle w:val="CETBodytext"/>
              <w:jc w:val="center"/>
              <w:rPr>
                <w:lang w:val="es-PE" w:eastAsia="es-PE"/>
              </w:rPr>
            </w:pPr>
            <w:r w:rsidRPr="00F45ED4">
              <w:rPr>
                <w:rFonts w:cs="Arial"/>
                <w:color w:val="000000"/>
              </w:rPr>
              <w:t>40 °C</w:t>
            </w:r>
          </w:p>
        </w:tc>
        <w:tc>
          <w:tcPr>
            <w:tcW w:w="2055" w:type="dxa"/>
            <w:tcBorders>
              <w:top w:val="nil"/>
              <w:left w:val="nil"/>
              <w:bottom w:val="nil"/>
              <w:right w:val="nil"/>
            </w:tcBorders>
            <w:shd w:val="clear" w:color="auto" w:fill="FFFFFF"/>
            <w:vAlign w:val="center"/>
          </w:tcPr>
          <w:p w14:paraId="680C376C" w14:textId="2410C319" w:rsidR="00AE2C24" w:rsidRPr="00F853D8" w:rsidRDefault="00AE2C24" w:rsidP="00AE2C24">
            <w:pPr>
              <w:pStyle w:val="CETBodytext"/>
              <w:jc w:val="center"/>
              <w:rPr>
                <w:lang w:val="es-PE" w:eastAsia="es-PE"/>
              </w:rPr>
            </w:pPr>
            <w:r w:rsidRPr="00D54A15">
              <w:rPr>
                <w:rFonts w:cs="Arial"/>
                <w:szCs w:val="18"/>
              </w:rPr>
              <w:t>-2</w:t>
            </w:r>
            <w:r w:rsidR="00142FA5">
              <w:rPr>
                <w:rFonts w:cs="Arial"/>
                <w:szCs w:val="18"/>
              </w:rPr>
              <w:t>.</w:t>
            </w:r>
            <w:r w:rsidRPr="00D54A15">
              <w:rPr>
                <w:rFonts w:cs="Arial"/>
                <w:szCs w:val="18"/>
              </w:rPr>
              <w:t>29044</w:t>
            </w:r>
          </w:p>
        </w:tc>
        <w:tc>
          <w:tcPr>
            <w:tcW w:w="1985" w:type="dxa"/>
            <w:tcBorders>
              <w:top w:val="nil"/>
              <w:left w:val="nil"/>
              <w:bottom w:val="nil"/>
              <w:right w:val="nil"/>
            </w:tcBorders>
            <w:shd w:val="clear" w:color="auto" w:fill="FFFFFF"/>
            <w:vAlign w:val="center"/>
          </w:tcPr>
          <w:p w14:paraId="0D67C006" w14:textId="1A18D219" w:rsidR="00AE2C24" w:rsidRPr="00F853D8" w:rsidRDefault="00AE2C24" w:rsidP="00AE2C24">
            <w:pPr>
              <w:pStyle w:val="CETBodytext"/>
              <w:jc w:val="center"/>
              <w:rPr>
                <w:lang w:val="es-PE" w:eastAsia="es-PE"/>
              </w:rPr>
            </w:pPr>
            <w:r w:rsidRPr="00D54A15">
              <w:rPr>
                <w:rFonts w:cs="Arial"/>
                <w:szCs w:val="18"/>
              </w:rPr>
              <w:t>-0</w:t>
            </w:r>
            <w:r w:rsidR="00142FA5">
              <w:rPr>
                <w:rFonts w:cs="Arial"/>
                <w:szCs w:val="18"/>
              </w:rPr>
              <w:t>.</w:t>
            </w:r>
            <w:r w:rsidRPr="00D54A15">
              <w:rPr>
                <w:rFonts w:cs="Arial"/>
                <w:szCs w:val="18"/>
              </w:rPr>
              <w:t>02220</w:t>
            </w:r>
          </w:p>
        </w:tc>
        <w:tc>
          <w:tcPr>
            <w:tcW w:w="1559" w:type="dxa"/>
            <w:tcBorders>
              <w:top w:val="nil"/>
              <w:left w:val="nil"/>
              <w:bottom w:val="nil"/>
              <w:right w:val="nil"/>
            </w:tcBorders>
            <w:shd w:val="clear" w:color="auto" w:fill="FFFFFF"/>
            <w:vAlign w:val="center"/>
          </w:tcPr>
          <w:p w14:paraId="603E67BE" w14:textId="2EFEFE4B" w:rsidR="00AE2C24" w:rsidRPr="00F853D8" w:rsidRDefault="00AE2C24" w:rsidP="00AE2C24">
            <w:pPr>
              <w:pStyle w:val="CETBodytext"/>
              <w:jc w:val="center"/>
              <w:rPr>
                <w:lang w:val="es-PE" w:eastAsia="es-PE"/>
              </w:rPr>
            </w:pPr>
            <w:r w:rsidRPr="00D54A15">
              <w:rPr>
                <w:rFonts w:cs="Arial"/>
                <w:color w:val="000000"/>
                <w:szCs w:val="18"/>
              </w:rPr>
              <w:t>0</w:t>
            </w:r>
            <w:r w:rsidR="00F35E49">
              <w:rPr>
                <w:rFonts w:cs="Arial"/>
                <w:color w:val="000000"/>
                <w:szCs w:val="18"/>
              </w:rPr>
              <w:t>.</w:t>
            </w:r>
            <w:r w:rsidRPr="00D54A15">
              <w:rPr>
                <w:rFonts w:cs="Arial"/>
                <w:color w:val="000000"/>
                <w:szCs w:val="18"/>
              </w:rPr>
              <w:t>991</w:t>
            </w:r>
          </w:p>
        </w:tc>
      </w:tr>
      <w:tr w:rsidR="00AE2C24" w:rsidRPr="006F319B" w14:paraId="124766D8" w14:textId="77777777" w:rsidTr="00AE2C24">
        <w:trPr>
          <w:trHeight w:val="300"/>
        </w:trPr>
        <w:tc>
          <w:tcPr>
            <w:tcW w:w="1560" w:type="dxa"/>
            <w:vMerge w:val="restart"/>
            <w:tcBorders>
              <w:left w:val="nil"/>
              <w:right w:val="nil"/>
            </w:tcBorders>
            <w:shd w:val="clear" w:color="auto" w:fill="FFFFFF"/>
            <w:vAlign w:val="center"/>
          </w:tcPr>
          <w:p w14:paraId="1707BD3A" w14:textId="77777777" w:rsidR="00AE2C24" w:rsidRPr="00F853D8" w:rsidRDefault="00AE2C24" w:rsidP="00AE2C24">
            <w:pPr>
              <w:pStyle w:val="CETBodytext"/>
              <w:jc w:val="center"/>
              <w:rPr>
                <w:lang w:val="es-PE"/>
              </w:rPr>
            </w:pPr>
            <w:r w:rsidRPr="00F45ED4">
              <w:rPr>
                <w:rFonts w:cs="Arial"/>
                <w:color w:val="000000"/>
              </w:rPr>
              <w:t>60 °Brix</w:t>
            </w:r>
          </w:p>
        </w:tc>
        <w:tc>
          <w:tcPr>
            <w:tcW w:w="1630" w:type="dxa"/>
            <w:tcBorders>
              <w:top w:val="nil"/>
              <w:left w:val="nil"/>
              <w:bottom w:val="nil"/>
              <w:right w:val="nil"/>
            </w:tcBorders>
            <w:shd w:val="clear" w:color="auto" w:fill="FFFFFF"/>
            <w:vAlign w:val="center"/>
          </w:tcPr>
          <w:p w14:paraId="1EF32201" w14:textId="77777777" w:rsidR="00AE2C24" w:rsidRPr="00F45ED4" w:rsidRDefault="00AE2C24" w:rsidP="00AE2C24">
            <w:pPr>
              <w:pStyle w:val="CETBodytext"/>
              <w:jc w:val="center"/>
              <w:rPr>
                <w:rFonts w:cs="Arial"/>
                <w:color w:val="000000"/>
              </w:rPr>
            </w:pPr>
            <w:r w:rsidRPr="00F45ED4">
              <w:rPr>
                <w:rFonts w:cs="Arial"/>
                <w:color w:val="000000"/>
              </w:rPr>
              <w:t>60 °C</w:t>
            </w:r>
          </w:p>
        </w:tc>
        <w:tc>
          <w:tcPr>
            <w:tcW w:w="2055" w:type="dxa"/>
            <w:tcBorders>
              <w:top w:val="nil"/>
              <w:left w:val="nil"/>
              <w:bottom w:val="nil"/>
              <w:right w:val="nil"/>
            </w:tcBorders>
            <w:shd w:val="clear" w:color="auto" w:fill="FFFFFF"/>
            <w:vAlign w:val="center"/>
          </w:tcPr>
          <w:p w14:paraId="6C91ABA3" w14:textId="1191C8D2"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72849</w:t>
            </w:r>
          </w:p>
        </w:tc>
        <w:tc>
          <w:tcPr>
            <w:tcW w:w="1985" w:type="dxa"/>
            <w:tcBorders>
              <w:top w:val="nil"/>
              <w:left w:val="nil"/>
              <w:bottom w:val="nil"/>
              <w:right w:val="nil"/>
            </w:tcBorders>
            <w:shd w:val="clear" w:color="auto" w:fill="FFFFFF"/>
            <w:vAlign w:val="center"/>
          </w:tcPr>
          <w:p w14:paraId="706C4239" w14:textId="60B0DE8F"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02129</w:t>
            </w:r>
          </w:p>
        </w:tc>
        <w:tc>
          <w:tcPr>
            <w:tcW w:w="1559" w:type="dxa"/>
            <w:tcBorders>
              <w:top w:val="nil"/>
              <w:left w:val="nil"/>
              <w:bottom w:val="nil"/>
              <w:right w:val="nil"/>
            </w:tcBorders>
            <w:shd w:val="clear" w:color="auto" w:fill="FFFFFF"/>
            <w:vAlign w:val="center"/>
          </w:tcPr>
          <w:p w14:paraId="043577F3" w14:textId="2DFEDD4C" w:rsidR="00AE2C24" w:rsidRPr="00F45ED4" w:rsidRDefault="00AE2C24" w:rsidP="00AE2C24">
            <w:pPr>
              <w:pStyle w:val="CETBodytext"/>
              <w:jc w:val="center"/>
              <w:rPr>
                <w:rFonts w:cs="Arial"/>
                <w:color w:val="000000"/>
              </w:rPr>
            </w:pPr>
            <w:r w:rsidRPr="00D54A15">
              <w:rPr>
                <w:rFonts w:cs="Arial"/>
                <w:color w:val="000000"/>
                <w:szCs w:val="18"/>
              </w:rPr>
              <w:t>0</w:t>
            </w:r>
            <w:r w:rsidR="00F35E49">
              <w:rPr>
                <w:rFonts w:cs="Arial"/>
                <w:color w:val="000000"/>
                <w:szCs w:val="18"/>
              </w:rPr>
              <w:t>.</w:t>
            </w:r>
            <w:r w:rsidRPr="00D54A15">
              <w:rPr>
                <w:rFonts w:cs="Arial"/>
                <w:color w:val="000000"/>
                <w:szCs w:val="18"/>
              </w:rPr>
              <w:t>988</w:t>
            </w:r>
          </w:p>
        </w:tc>
      </w:tr>
      <w:tr w:rsidR="00AE2C24" w:rsidRPr="006F319B" w14:paraId="2DDDFE18" w14:textId="77777777" w:rsidTr="00AE2C24">
        <w:trPr>
          <w:trHeight w:val="300"/>
        </w:trPr>
        <w:tc>
          <w:tcPr>
            <w:tcW w:w="1560" w:type="dxa"/>
            <w:vMerge/>
            <w:tcBorders>
              <w:left w:val="nil"/>
              <w:right w:val="nil"/>
            </w:tcBorders>
            <w:shd w:val="clear" w:color="auto" w:fill="FFFFFF"/>
          </w:tcPr>
          <w:p w14:paraId="58411D78" w14:textId="77777777" w:rsidR="00AE2C24" w:rsidRPr="00F853D8" w:rsidRDefault="00AE2C24" w:rsidP="00AE2C24">
            <w:pPr>
              <w:pStyle w:val="CETBodytext"/>
              <w:rPr>
                <w:lang w:val="es-PE"/>
              </w:rPr>
            </w:pPr>
          </w:p>
        </w:tc>
        <w:tc>
          <w:tcPr>
            <w:tcW w:w="1630" w:type="dxa"/>
            <w:tcBorders>
              <w:top w:val="nil"/>
              <w:left w:val="nil"/>
              <w:bottom w:val="nil"/>
              <w:right w:val="nil"/>
            </w:tcBorders>
            <w:shd w:val="clear" w:color="auto" w:fill="FFFFFF"/>
            <w:vAlign w:val="center"/>
          </w:tcPr>
          <w:p w14:paraId="55147CDA" w14:textId="77777777" w:rsidR="00AE2C24" w:rsidRPr="00F45ED4" w:rsidRDefault="00AE2C24" w:rsidP="00AE2C24">
            <w:pPr>
              <w:pStyle w:val="CETBodytext"/>
              <w:jc w:val="center"/>
              <w:rPr>
                <w:rFonts w:cs="Arial"/>
                <w:color w:val="000000"/>
              </w:rPr>
            </w:pPr>
            <w:r w:rsidRPr="00F45ED4">
              <w:rPr>
                <w:rFonts w:cs="Arial"/>
                <w:color w:val="000000"/>
              </w:rPr>
              <w:t>50 °C</w:t>
            </w:r>
          </w:p>
        </w:tc>
        <w:tc>
          <w:tcPr>
            <w:tcW w:w="2055" w:type="dxa"/>
            <w:tcBorders>
              <w:top w:val="nil"/>
              <w:left w:val="nil"/>
              <w:bottom w:val="nil"/>
              <w:right w:val="nil"/>
            </w:tcBorders>
            <w:shd w:val="clear" w:color="auto" w:fill="FFFFFF"/>
            <w:vAlign w:val="center"/>
          </w:tcPr>
          <w:p w14:paraId="2AB6491B" w14:textId="2C17BEFD"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95653</w:t>
            </w:r>
          </w:p>
        </w:tc>
        <w:tc>
          <w:tcPr>
            <w:tcW w:w="1985" w:type="dxa"/>
            <w:tcBorders>
              <w:top w:val="nil"/>
              <w:left w:val="nil"/>
              <w:bottom w:val="nil"/>
              <w:right w:val="nil"/>
            </w:tcBorders>
            <w:shd w:val="clear" w:color="auto" w:fill="FFFFFF"/>
            <w:vAlign w:val="center"/>
          </w:tcPr>
          <w:p w14:paraId="0E06A57E" w14:textId="2EB946E0"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02237</w:t>
            </w:r>
          </w:p>
        </w:tc>
        <w:tc>
          <w:tcPr>
            <w:tcW w:w="1559" w:type="dxa"/>
            <w:tcBorders>
              <w:top w:val="nil"/>
              <w:left w:val="nil"/>
              <w:bottom w:val="nil"/>
              <w:right w:val="nil"/>
            </w:tcBorders>
            <w:shd w:val="clear" w:color="auto" w:fill="FFFFFF"/>
            <w:vAlign w:val="center"/>
          </w:tcPr>
          <w:p w14:paraId="300794A3" w14:textId="3405698C" w:rsidR="00AE2C24" w:rsidRPr="00F45ED4" w:rsidRDefault="00AE2C24" w:rsidP="00AE2C24">
            <w:pPr>
              <w:pStyle w:val="CETBodytext"/>
              <w:jc w:val="center"/>
              <w:rPr>
                <w:rFonts w:cs="Arial"/>
                <w:color w:val="000000"/>
              </w:rPr>
            </w:pPr>
            <w:r w:rsidRPr="00D54A15">
              <w:rPr>
                <w:rFonts w:cs="Arial"/>
                <w:color w:val="000000"/>
                <w:szCs w:val="18"/>
              </w:rPr>
              <w:t>0</w:t>
            </w:r>
            <w:r w:rsidR="00F35E49">
              <w:rPr>
                <w:rFonts w:cs="Arial"/>
                <w:color w:val="000000"/>
                <w:szCs w:val="18"/>
              </w:rPr>
              <w:t>.</w:t>
            </w:r>
            <w:r w:rsidRPr="00D54A15">
              <w:rPr>
                <w:rFonts w:cs="Arial"/>
                <w:color w:val="000000"/>
                <w:szCs w:val="18"/>
              </w:rPr>
              <w:t>996</w:t>
            </w:r>
          </w:p>
        </w:tc>
      </w:tr>
      <w:tr w:rsidR="00AE2C24" w:rsidRPr="006F319B" w14:paraId="08734228" w14:textId="77777777" w:rsidTr="00AE2C24">
        <w:trPr>
          <w:trHeight w:val="300"/>
        </w:trPr>
        <w:tc>
          <w:tcPr>
            <w:tcW w:w="1560" w:type="dxa"/>
            <w:vMerge/>
            <w:tcBorders>
              <w:left w:val="nil"/>
              <w:right w:val="nil"/>
            </w:tcBorders>
            <w:shd w:val="clear" w:color="auto" w:fill="FFFFFF"/>
          </w:tcPr>
          <w:p w14:paraId="3869A022" w14:textId="77777777" w:rsidR="00AE2C24" w:rsidRPr="00F853D8" w:rsidRDefault="00AE2C24" w:rsidP="00AE2C24">
            <w:pPr>
              <w:pStyle w:val="CETBodytext"/>
              <w:rPr>
                <w:lang w:val="es-PE"/>
              </w:rPr>
            </w:pPr>
          </w:p>
        </w:tc>
        <w:tc>
          <w:tcPr>
            <w:tcW w:w="1630" w:type="dxa"/>
            <w:tcBorders>
              <w:top w:val="nil"/>
              <w:left w:val="nil"/>
              <w:bottom w:val="nil"/>
              <w:right w:val="nil"/>
            </w:tcBorders>
            <w:shd w:val="clear" w:color="auto" w:fill="FFFFFF"/>
            <w:vAlign w:val="center"/>
          </w:tcPr>
          <w:p w14:paraId="473101C8" w14:textId="77777777" w:rsidR="00AE2C24" w:rsidRPr="00F45ED4" w:rsidRDefault="00AE2C24" w:rsidP="00AE2C24">
            <w:pPr>
              <w:pStyle w:val="CETBodytext"/>
              <w:jc w:val="center"/>
              <w:rPr>
                <w:rFonts w:cs="Arial"/>
                <w:color w:val="000000"/>
              </w:rPr>
            </w:pPr>
            <w:r w:rsidRPr="00F45ED4">
              <w:rPr>
                <w:rFonts w:cs="Arial"/>
                <w:color w:val="000000"/>
              </w:rPr>
              <w:t>40 °C</w:t>
            </w:r>
          </w:p>
        </w:tc>
        <w:tc>
          <w:tcPr>
            <w:tcW w:w="2055" w:type="dxa"/>
            <w:tcBorders>
              <w:top w:val="nil"/>
              <w:left w:val="nil"/>
              <w:bottom w:val="nil"/>
              <w:right w:val="nil"/>
            </w:tcBorders>
            <w:shd w:val="clear" w:color="auto" w:fill="FFFFFF"/>
            <w:vAlign w:val="center"/>
          </w:tcPr>
          <w:p w14:paraId="0B07CD35" w14:textId="6CDE4346" w:rsidR="00AE2C24" w:rsidRPr="00F45ED4" w:rsidRDefault="00AE2C24" w:rsidP="00AE2C24">
            <w:pPr>
              <w:pStyle w:val="CETBodytext"/>
              <w:jc w:val="center"/>
              <w:rPr>
                <w:rFonts w:cs="Arial"/>
                <w:color w:val="000000"/>
              </w:rPr>
            </w:pPr>
            <w:r w:rsidRPr="00D54A15">
              <w:rPr>
                <w:rFonts w:cs="Arial"/>
                <w:szCs w:val="18"/>
              </w:rPr>
              <w:t>-1</w:t>
            </w:r>
            <w:r w:rsidR="00142FA5">
              <w:rPr>
                <w:rFonts w:cs="Arial"/>
                <w:szCs w:val="18"/>
              </w:rPr>
              <w:t>.</w:t>
            </w:r>
            <w:r w:rsidRPr="00D54A15">
              <w:rPr>
                <w:rFonts w:cs="Arial"/>
                <w:szCs w:val="18"/>
              </w:rPr>
              <w:t>53667</w:t>
            </w:r>
          </w:p>
        </w:tc>
        <w:tc>
          <w:tcPr>
            <w:tcW w:w="1985" w:type="dxa"/>
            <w:tcBorders>
              <w:top w:val="nil"/>
              <w:left w:val="nil"/>
              <w:bottom w:val="nil"/>
              <w:right w:val="nil"/>
            </w:tcBorders>
            <w:shd w:val="clear" w:color="auto" w:fill="FFFFFF"/>
            <w:vAlign w:val="center"/>
          </w:tcPr>
          <w:p w14:paraId="3E1E2FCC" w14:textId="0D50CED1"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02665</w:t>
            </w:r>
          </w:p>
        </w:tc>
        <w:tc>
          <w:tcPr>
            <w:tcW w:w="1559" w:type="dxa"/>
            <w:tcBorders>
              <w:top w:val="nil"/>
              <w:left w:val="nil"/>
              <w:bottom w:val="nil"/>
              <w:right w:val="nil"/>
            </w:tcBorders>
            <w:shd w:val="clear" w:color="auto" w:fill="FFFFFF"/>
            <w:vAlign w:val="center"/>
          </w:tcPr>
          <w:p w14:paraId="271C6C4B" w14:textId="27F08DBF" w:rsidR="00AE2C24" w:rsidRPr="00F45ED4" w:rsidRDefault="00AE2C24" w:rsidP="00AE2C24">
            <w:pPr>
              <w:pStyle w:val="CETBodytext"/>
              <w:jc w:val="center"/>
              <w:rPr>
                <w:rFonts w:cs="Arial"/>
                <w:color w:val="000000"/>
              </w:rPr>
            </w:pPr>
            <w:r w:rsidRPr="00D54A15">
              <w:rPr>
                <w:rFonts w:cs="Arial"/>
                <w:color w:val="000000"/>
                <w:szCs w:val="18"/>
              </w:rPr>
              <w:t>0</w:t>
            </w:r>
            <w:r w:rsidR="00F35E49">
              <w:rPr>
                <w:rFonts w:cs="Arial"/>
                <w:color w:val="000000"/>
                <w:szCs w:val="18"/>
              </w:rPr>
              <w:t>.</w:t>
            </w:r>
            <w:r w:rsidRPr="00D54A15">
              <w:rPr>
                <w:rFonts w:cs="Arial"/>
                <w:color w:val="000000"/>
                <w:szCs w:val="18"/>
              </w:rPr>
              <w:t>985</w:t>
            </w:r>
          </w:p>
        </w:tc>
      </w:tr>
      <w:tr w:rsidR="00AE2C24" w:rsidRPr="006F319B" w14:paraId="05D0F785" w14:textId="77777777" w:rsidTr="00AE2C24">
        <w:trPr>
          <w:trHeight w:val="300"/>
        </w:trPr>
        <w:tc>
          <w:tcPr>
            <w:tcW w:w="1560" w:type="dxa"/>
            <w:vMerge w:val="restart"/>
            <w:tcBorders>
              <w:left w:val="nil"/>
              <w:right w:val="nil"/>
            </w:tcBorders>
            <w:shd w:val="clear" w:color="auto" w:fill="FFFFFF"/>
            <w:vAlign w:val="center"/>
          </w:tcPr>
          <w:p w14:paraId="48BDA1E4" w14:textId="77777777" w:rsidR="00AE2C24" w:rsidRPr="00F853D8" w:rsidRDefault="00AE2C24" w:rsidP="00AE2C24">
            <w:pPr>
              <w:pStyle w:val="CETBodytext"/>
              <w:jc w:val="center"/>
              <w:rPr>
                <w:lang w:val="es-PE"/>
              </w:rPr>
            </w:pPr>
            <w:r w:rsidRPr="00F45ED4">
              <w:rPr>
                <w:rFonts w:cs="Arial"/>
                <w:color w:val="000000"/>
              </w:rPr>
              <w:t>50 °Brix</w:t>
            </w:r>
          </w:p>
        </w:tc>
        <w:tc>
          <w:tcPr>
            <w:tcW w:w="1630" w:type="dxa"/>
            <w:tcBorders>
              <w:top w:val="nil"/>
              <w:left w:val="nil"/>
              <w:bottom w:val="nil"/>
              <w:right w:val="nil"/>
            </w:tcBorders>
            <w:shd w:val="clear" w:color="auto" w:fill="FFFFFF"/>
            <w:vAlign w:val="center"/>
          </w:tcPr>
          <w:p w14:paraId="2DF88BDC" w14:textId="77777777" w:rsidR="00AE2C24" w:rsidRPr="00F45ED4" w:rsidRDefault="00AE2C24" w:rsidP="00AE2C24">
            <w:pPr>
              <w:pStyle w:val="CETBodytext"/>
              <w:jc w:val="center"/>
              <w:rPr>
                <w:rFonts w:cs="Arial"/>
                <w:color w:val="000000"/>
              </w:rPr>
            </w:pPr>
            <w:r w:rsidRPr="00F45ED4">
              <w:rPr>
                <w:rFonts w:cs="Arial"/>
                <w:color w:val="000000"/>
              </w:rPr>
              <w:t>60 °C</w:t>
            </w:r>
          </w:p>
        </w:tc>
        <w:tc>
          <w:tcPr>
            <w:tcW w:w="2055" w:type="dxa"/>
            <w:tcBorders>
              <w:top w:val="nil"/>
              <w:left w:val="nil"/>
              <w:bottom w:val="nil"/>
              <w:right w:val="nil"/>
            </w:tcBorders>
            <w:shd w:val="clear" w:color="auto" w:fill="FFFFFF"/>
            <w:vAlign w:val="center"/>
          </w:tcPr>
          <w:p w14:paraId="681C447F" w14:textId="7C60919A"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65918</w:t>
            </w:r>
          </w:p>
        </w:tc>
        <w:tc>
          <w:tcPr>
            <w:tcW w:w="1985" w:type="dxa"/>
            <w:tcBorders>
              <w:top w:val="nil"/>
              <w:left w:val="nil"/>
              <w:bottom w:val="nil"/>
              <w:right w:val="nil"/>
            </w:tcBorders>
            <w:shd w:val="clear" w:color="auto" w:fill="FFFFFF"/>
            <w:vAlign w:val="center"/>
          </w:tcPr>
          <w:p w14:paraId="331A3D35" w14:textId="516B4F92"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02051</w:t>
            </w:r>
          </w:p>
        </w:tc>
        <w:tc>
          <w:tcPr>
            <w:tcW w:w="1559" w:type="dxa"/>
            <w:tcBorders>
              <w:top w:val="nil"/>
              <w:left w:val="nil"/>
              <w:bottom w:val="nil"/>
              <w:right w:val="nil"/>
            </w:tcBorders>
            <w:shd w:val="clear" w:color="auto" w:fill="FFFFFF"/>
            <w:vAlign w:val="center"/>
          </w:tcPr>
          <w:p w14:paraId="10AADC45" w14:textId="460064AB" w:rsidR="00AE2C24" w:rsidRPr="00F45ED4" w:rsidRDefault="00AE2C24" w:rsidP="00AE2C24">
            <w:pPr>
              <w:pStyle w:val="CETBodytext"/>
              <w:jc w:val="center"/>
              <w:rPr>
                <w:rFonts w:cs="Arial"/>
                <w:color w:val="000000"/>
              </w:rPr>
            </w:pPr>
            <w:r w:rsidRPr="00D54A15">
              <w:rPr>
                <w:rFonts w:cs="Arial"/>
                <w:color w:val="000000"/>
                <w:szCs w:val="18"/>
              </w:rPr>
              <w:t>0</w:t>
            </w:r>
            <w:r w:rsidR="00F35E49">
              <w:rPr>
                <w:rFonts w:cs="Arial"/>
                <w:color w:val="000000"/>
                <w:szCs w:val="18"/>
              </w:rPr>
              <w:t>.</w:t>
            </w:r>
            <w:r w:rsidRPr="00D54A15">
              <w:rPr>
                <w:rFonts w:cs="Arial"/>
                <w:color w:val="000000"/>
                <w:szCs w:val="18"/>
              </w:rPr>
              <w:t>998</w:t>
            </w:r>
          </w:p>
        </w:tc>
      </w:tr>
      <w:tr w:rsidR="00AE2C24" w:rsidRPr="006F319B" w14:paraId="3F8C8D58" w14:textId="77777777" w:rsidTr="00AE2C24">
        <w:trPr>
          <w:trHeight w:val="300"/>
        </w:trPr>
        <w:tc>
          <w:tcPr>
            <w:tcW w:w="1560" w:type="dxa"/>
            <w:vMerge/>
            <w:tcBorders>
              <w:left w:val="nil"/>
              <w:right w:val="nil"/>
            </w:tcBorders>
            <w:shd w:val="clear" w:color="auto" w:fill="FFFFFF"/>
          </w:tcPr>
          <w:p w14:paraId="3CB4627D" w14:textId="77777777" w:rsidR="00AE2C24" w:rsidRPr="00F853D8" w:rsidRDefault="00AE2C24" w:rsidP="00AE2C24">
            <w:pPr>
              <w:pStyle w:val="CETBodytext"/>
              <w:rPr>
                <w:lang w:val="es-PE"/>
              </w:rPr>
            </w:pPr>
          </w:p>
        </w:tc>
        <w:tc>
          <w:tcPr>
            <w:tcW w:w="1630" w:type="dxa"/>
            <w:tcBorders>
              <w:top w:val="nil"/>
              <w:left w:val="nil"/>
              <w:bottom w:val="nil"/>
              <w:right w:val="nil"/>
            </w:tcBorders>
            <w:shd w:val="clear" w:color="auto" w:fill="FFFFFF"/>
            <w:vAlign w:val="center"/>
          </w:tcPr>
          <w:p w14:paraId="6F331F96" w14:textId="77777777" w:rsidR="00AE2C24" w:rsidRPr="00F45ED4" w:rsidRDefault="00AE2C24" w:rsidP="00AE2C24">
            <w:pPr>
              <w:pStyle w:val="CETBodytext"/>
              <w:jc w:val="center"/>
              <w:rPr>
                <w:rFonts w:cs="Arial"/>
                <w:color w:val="000000"/>
              </w:rPr>
            </w:pPr>
            <w:r w:rsidRPr="00F45ED4">
              <w:rPr>
                <w:rFonts w:cs="Arial"/>
                <w:color w:val="000000"/>
              </w:rPr>
              <w:t>50 °C</w:t>
            </w:r>
          </w:p>
        </w:tc>
        <w:tc>
          <w:tcPr>
            <w:tcW w:w="2055" w:type="dxa"/>
            <w:tcBorders>
              <w:top w:val="nil"/>
              <w:left w:val="nil"/>
              <w:bottom w:val="nil"/>
              <w:right w:val="nil"/>
            </w:tcBorders>
            <w:shd w:val="clear" w:color="auto" w:fill="FFFFFF"/>
            <w:vAlign w:val="center"/>
          </w:tcPr>
          <w:p w14:paraId="3513A900" w14:textId="7121E1DC"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88803</w:t>
            </w:r>
          </w:p>
        </w:tc>
        <w:tc>
          <w:tcPr>
            <w:tcW w:w="1985" w:type="dxa"/>
            <w:tcBorders>
              <w:top w:val="nil"/>
              <w:left w:val="nil"/>
              <w:bottom w:val="nil"/>
              <w:right w:val="nil"/>
            </w:tcBorders>
            <w:shd w:val="clear" w:color="auto" w:fill="FFFFFF"/>
            <w:vAlign w:val="center"/>
          </w:tcPr>
          <w:p w14:paraId="174FB6F4" w14:textId="3937FD2A"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02395</w:t>
            </w:r>
          </w:p>
        </w:tc>
        <w:tc>
          <w:tcPr>
            <w:tcW w:w="1559" w:type="dxa"/>
            <w:tcBorders>
              <w:top w:val="nil"/>
              <w:left w:val="nil"/>
              <w:bottom w:val="nil"/>
              <w:right w:val="nil"/>
            </w:tcBorders>
            <w:shd w:val="clear" w:color="auto" w:fill="FFFFFF"/>
            <w:vAlign w:val="center"/>
          </w:tcPr>
          <w:p w14:paraId="682A730C" w14:textId="0978113A" w:rsidR="00AE2C24" w:rsidRPr="00F45ED4" w:rsidRDefault="00AE2C24" w:rsidP="00AE2C24">
            <w:pPr>
              <w:pStyle w:val="CETBodytext"/>
              <w:jc w:val="center"/>
              <w:rPr>
                <w:rFonts w:cs="Arial"/>
                <w:color w:val="000000"/>
              </w:rPr>
            </w:pPr>
            <w:r w:rsidRPr="00D54A15">
              <w:rPr>
                <w:rFonts w:cs="Arial"/>
                <w:color w:val="000000"/>
                <w:szCs w:val="18"/>
              </w:rPr>
              <w:t>0</w:t>
            </w:r>
            <w:r w:rsidR="00F35E49">
              <w:rPr>
                <w:rFonts w:cs="Arial"/>
                <w:color w:val="000000"/>
                <w:szCs w:val="18"/>
              </w:rPr>
              <w:t>.</w:t>
            </w:r>
            <w:r w:rsidRPr="00D54A15">
              <w:rPr>
                <w:rFonts w:cs="Arial"/>
                <w:color w:val="000000"/>
                <w:szCs w:val="18"/>
              </w:rPr>
              <w:t>997</w:t>
            </w:r>
          </w:p>
        </w:tc>
      </w:tr>
      <w:tr w:rsidR="00AE2C24" w:rsidRPr="006F319B" w14:paraId="5196A015" w14:textId="77777777" w:rsidTr="00AE2C24">
        <w:trPr>
          <w:trHeight w:val="300"/>
        </w:trPr>
        <w:tc>
          <w:tcPr>
            <w:tcW w:w="1560" w:type="dxa"/>
            <w:vMerge/>
            <w:tcBorders>
              <w:left w:val="nil"/>
              <w:bottom w:val="single" w:sz="12" w:space="0" w:color="008000"/>
              <w:right w:val="nil"/>
            </w:tcBorders>
            <w:shd w:val="clear" w:color="auto" w:fill="FFFFFF"/>
          </w:tcPr>
          <w:p w14:paraId="0E1737B9" w14:textId="77777777" w:rsidR="00AE2C24" w:rsidRPr="00F853D8" w:rsidRDefault="00AE2C24" w:rsidP="00AE2C24">
            <w:pPr>
              <w:pStyle w:val="CETBodytext"/>
              <w:rPr>
                <w:lang w:val="es-PE"/>
              </w:rPr>
            </w:pPr>
          </w:p>
        </w:tc>
        <w:tc>
          <w:tcPr>
            <w:tcW w:w="1630" w:type="dxa"/>
            <w:tcBorders>
              <w:top w:val="nil"/>
              <w:left w:val="nil"/>
              <w:bottom w:val="single" w:sz="12" w:space="0" w:color="008000"/>
              <w:right w:val="nil"/>
            </w:tcBorders>
            <w:shd w:val="clear" w:color="auto" w:fill="FFFFFF"/>
            <w:vAlign w:val="center"/>
          </w:tcPr>
          <w:p w14:paraId="2BC16403" w14:textId="77777777" w:rsidR="00AE2C24" w:rsidRPr="00F45ED4" w:rsidRDefault="00AE2C24" w:rsidP="00AE2C24">
            <w:pPr>
              <w:pStyle w:val="CETBodytext"/>
              <w:jc w:val="center"/>
              <w:rPr>
                <w:rFonts w:cs="Arial"/>
                <w:color w:val="000000"/>
              </w:rPr>
            </w:pPr>
            <w:r w:rsidRPr="00F45ED4">
              <w:rPr>
                <w:rFonts w:cs="Arial"/>
                <w:color w:val="000000"/>
              </w:rPr>
              <w:t>40 °C</w:t>
            </w:r>
          </w:p>
        </w:tc>
        <w:tc>
          <w:tcPr>
            <w:tcW w:w="2055" w:type="dxa"/>
            <w:tcBorders>
              <w:top w:val="nil"/>
              <w:left w:val="nil"/>
              <w:bottom w:val="single" w:sz="12" w:space="0" w:color="008000"/>
              <w:right w:val="nil"/>
            </w:tcBorders>
            <w:shd w:val="clear" w:color="auto" w:fill="FFFFFF"/>
            <w:vAlign w:val="center"/>
          </w:tcPr>
          <w:p w14:paraId="5DFC9D74" w14:textId="030F012B" w:rsidR="00AE2C24" w:rsidRPr="00F45ED4" w:rsidRDefault="00AE2C24" w:rsidP="00AE2C24">
            <w:pPr>
              <w:pStyle w:val="CETBodytext"/>
              <w:jc w:val="center"/>
              <w:rPr>
                <w:rFonts w:cs="Arial"/>
                <w:color w:val="000000"/>
              </w:rPr>
            </w:pPr>
            <w:r w:rsidRPr="00D54A15">
              <w:rPr>
                <w:rFonts w:cs="Arial"/>
                <w:szCs w:val="18"/>
              </w:rPr>
              <w:t>-2</w:t>
            </w:r>
            <w:r w:rsidR="00142FA5">
              <w:rPr>
                <w:rFonts w:cs="Arial"/>
                <w:szCs w:val="18"/>
              </w:rPr>
              <w:t>.</w:t>
            </w:r>
            <w:r w:rsidRPr="00D54A15">
              <w:rPr>
                <w:rFonts w:cs="Arial"/>
                <w:szCs w:val="18"/>
              </w:rPr>
              <w:t>14643</w:t>
            </w:r>
          </w:p>
        </w:tc>
        <w:tc>
          <w:tcPr>
            <w:tcW w:w="1985" w:type="dxa"/>
            <w:tcBorders>
              <w:top w:val="nil"/>
              <w:left w:val="nil"/>
              <w:bottom w:val="single" w:sz="12" w:space="0" w:color="008000"/>
              <w:right w:val="nil"/>
            </w:tcBorders>
            <w:shd w:val="clear" w:color="auto" w:fill="FFFFFF"/>
            <w:vAlign w:val="center"/>
          </w:tcPr>
          <w:p w14:paraId="35269C96" w14:textId="4E8C6364" w:rsidR="00AE2C24" w:rsidRPr="00F45ED4" w:rsidRDefault="00AE2C24" w:rsidP="00AE2C24">
            <w:pPr>
              <w:pStyle w:val="CETBodytext"/>
              <w:jc w:val="center"/>
              <w:rPr>
                <w:rFonts w:cs="Arial"/>
                <w:color w:val="000000"/>
              </w:rPr>
            </w:pPr>
            <w:r w:rsidRPr="00D54A15">
              <w:rPr>
                <w:rFonts w:cs="Arial"/>
                <w:szCs w:val="18"/>
              </w:rPr>
              <w:t>-0</w:t>
            </w:r>
            <w:r w:rsidR="00142FA5">
              <w:rPr>
                <w:rFonts w:cs="Arial"/>
                <w:szCs w:val="18"/>
              </w:rPr>
              <w:t>.</w:t>
            </w:r>
            <w:r w:rsidRPr="00D54A15">
              <w:rPr>
                <w:rFonts w:cs="Arial"/>
                <w:szCs w:val="18"/>
              </w:rPr>
              <w:t>02715</w:t>
            </w:r>
          </w:p>
        </w:tc>
        <w:tc>
          <w:tcPr>
            <w:tcW w:w="1559" w:type="dxa"/>
            <w:tcBorders>
              <w:top w:val="nil"/>
              <w:left w:val="nil"/>
              <w:bottom w:val="single" w:sz="12" w:space="0" w:color="008000"/>
              <w:right w:val="nil"/>
            </w:tcBorders>
            <w:shd w:val="clear" w:color="auto" w:fill="FFFFFF"/>
            <w:vAlign w:val="center"/>
          </w:tcPr>
          <w:p w14:paraId="2551E3A3" w14:textId="5F5B3302" w:rsidR="00AE2C24" w:rsidRPr="00F45ED4" w:rsidRDefault="00AE2C24" w:rsidP="00AE2C24">
            <w:pPr>
              <w:pStyle w:val="CETBodytext"/>
              <w:jc w:val="center"/>
              <w:rPr>
                <w:rFonts w:cs="Arial"/>
                <w:color w:val="000000"/>
              </w:rPr>
            </w:pPr>
            <w:r w:rsidRPr="00D54A15">
              <w:rPr>
                <w:rFonts w:cs="Arial"/>
                <w:color w:val="000000"/>
                <w:szCs w:val="18"/>
              </w:rPr>
              <w:t>0</w:t>
            </w:r>
            <w:r w:rsidR="00F35E49">
              <w:rPr>
                <w:rFonts w:cs="Arial"/>
                <w:color w:val="000000"/>
                <w:szCs w:val="18"/>
              </w:rPr>
              <w:t>.</w:t>
            </w:r>
            <w:r w:rsidRPr="00D54A15">
              <w:rPr>
                <w:rFonts w:cs="Arial"/>
                <w:color w:val="000000"/>
                <w:szCs w:val="18"/>
              </w:rPr>
              <w:t>941</w:t>
            </w:r>
          </w:p>
        </w:tc>
      </w:tr>
    </w:tbl>
    <w:p w14:paraId="7D034B15" w14:textId="77777777" w:rsidR="00DA6217" w:rsidRDefault="00DA6217" w:rsidP="00DA6217">
      <w:pPr>
        <w:pStyle w:val="CETBodytext"/>
        <w:rPr>
          <w:lang w:val="es-PE"/>
        </w:rPr>
      </w:pPr>
    </w:p>
    <w:p w14:paraId="4936E25A" w14:textId="62176DED" w:rsidR="00DA6217" w:rsidRPr="00B10DD4" w:rsidRDefault="006E6FD4" w:rsidP="00DA6217">
      <w:pPr>
        <w:pStyle w:val="CETBodytext"/>
      </w:pPr>
      <w:r w:rsidRPr="00794673">
        <w:t xml:space="preserve">To predict the solute gain performance of sucrose syrup during this study, several types of fits were compared: </w:t>
      </w:r>
      <w:r w:rsidRPr="006E6FD4">
        <w:t xml:space="preserve">linear, polynomial of degree 2, degree 3, exponential and logarithmic. </w:t>
      </w:r>
      <w:r w:rsidR="009D519C" w:rsidRPr="009D519C">
        <w:t>Among the tested models, the polynomial model of degree 2 provided the best fit for the dehydration</w:t>
      </w:r>
      <w:r w:rsidR="009D519C">
        <w:t xml:space="preserve"> </w:t>
      </w:r>
      <w:r w:rsidR="009D519C" w:rsidRPr="009D519C">
        <w:t>kinetics and most accurately predicted system behavior under various conditions (Table 4)</w:t>
      </w:r>
      <w:r w:rsidRPr="006E6FD4">
        <w:t xml:space="preserve">. With this regression, it is observed that the gain of soluble solids reaches equilibrium as time passes. This, according to </w:t>
      </w:r>
      <w:r w:rsidRPr="006E6FD4">
        <w:rPr>
          <w:rFonts w:cs="Arial"/>
          <w:szCs w:val="18"/>
        </w:rPr>
        <w:t>Rashid et</w:t>
      </w:r>
      <w:r w:rsidRPr="00794673">
        <w:rPr>
          <w:rFonts w:cs="Arial"/>
          <w:szCs w:val="18"/>
        </w:rPr>
        <w:t xml:space="preserve"> al., (2024) </w:t>
      </w:r>
      <w:r w:rsidRPr="00794673">
        <w:t>is due to the fact that, as the concentration of soluble solids in the fruit increases, the concentration gradient decreases and the water flow becomes slower.</w:t>
      </w:r>
    </w:p>
    <w:p w14:paraId="663BDA22" w14:textId="56EFE12F" w:rsidR="00092257" w:rsidRPr="00710930" w:rsidRDefault="00C45C88" w:rsidP="00BF38D8">
      <w:pPr>
        <w:pStyle w:val="CETTabletitle"/>
        <w:jc w:val="both"/>
        <w:rPr>
          <w:i w:val="0"/>
          <w:lang w:val="en-US"/>
        </w:rPr>
      </w:pPr>
      <w:r w:rsidRPr="00710930">
        <w:rPr>
          <w:rFonts w:cs="Arial"/>
          <w:lang w:val="en-US"/>
        </w:rPr>
        <w:t>Tabl</w:t>
      </w:r>
      <w:r w:rsidR="00710930" w:rsidRPr="00710930">
        <w:rPr>
          <w:rFonts w:cs="Arial"/>
          <w:lang w:val="en-US"/>
        </w:rPr>
        <w:t>e</w:t>
      </w:r>
      <w:r w:rsidRPr="00710930">
        <w:rPr>
          <w:rFonts w:cs="Arial"/>
          <w:lang w:val="en-US"/>
        </w:rPr>
        <w:t xml:space="preserve"> </w:t>
      </w:r>
      <w:r w:rsidR="00D34DDF" w:rsidRPr="00710930">
        <w:rPr>
          <w:rFonts w:cs="Arial"/>
          <w:lang w:val="en-US"/>
        </w:rPr>
        <w:t>4</w:t>
      </w:r>
      <w:r w:rsidRPr="00710930">
        <w:rPr>
          <w:rFonts w:cs="Arial"/>
          <w:lang w:val="en-US"/>
        </w:rPr>
        <w:t xml:space="preserve">: </w:t>
      </w:r>
      <w:r w:rsidR="00710930" w:rsidRPr="00710930">
        <w:rPr>
          <w:rFonts w:cs="Arial"/>
          <w:lang w:val="en-US"/>
        </w:rPr>
        <w:t>Modeling and mathematical values and equilibrium time of soluble solids gain</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2126"/>
        <w:gridCol w:w="2977"/>
        <w:gridCol w:w="1276"/>
      </w:tblGrid>
      <w:tr w:rsidR="00092257" w:rsidRPr="00092257" w14:paraId="76FB1FEC" w14:textId="77777777" w:rsidTr="006303CB">
        <w:trPr>
          <w:trHeight w:val="300"/>
        </w:trPr>
        <w:tc>
          <w:tcPr>
            <w:tcW w:w="2410" w:type="dxa"/>
            <w:tcBorders>
              <w:top w:val="single" w:sz="12" w:space="0" w:color="008000"/>
              <w:left w:val="nil"/>
              <w:bottom w:val="single" w:sz="6" w:space="0" w:color="008000"/>
              <w:right w:val="nil"/>
            </w:tcBorders>
            <w:shd w:val="clear" w:color="auto" w:fill="FFFFFF"/>
            <w:vAlign w:val="center"/>
            <w:hideMark/>
          </w:tcPr>
          <w:p w14:paraId="7E088AE1" w14:textId="2381BD2A" w:rsidR="00092257" w:rsidRPr="00F853D8" w:rsidRDefault="006303CB" w:rsidP="00092257">
            <w:pPr>
              <w:pStyle w:val="CETBodytext"/>
              <w:jc w:val="center"/>
              <w:rPr>
                <w:rFonts w:ascii="Segoe UI" w:hAnsi="Segoe UI" w:cs="Segoe UI"/>
                <w:lang w:val="es-PE" w:eastAsia="es-PE"/>
              </w:rPr>
            </w:pPr>
            <w:r>
              <w:rPr>
                <w:rFonts w:cs="Arial"/>
                <w:bCs/>
                <w:szCs w:val="18"/>
              </w:rPr>
              <w:t xml:space="preserve">Solute Concentration </w:t>
            </w:r>
            <w:r w:rsidRPr="00AF0EC3">
              <w:rPr>
                <w:rFonts w:cs="Arial"/>
                <w:bCs/>
                <w:szCs w:val="18"/>
              </w:rPr>
              <w:t>(</w:t>
            </w:r>
            <w:r w:rsidR="00092257" w:rsidRPr="00AF0EC3">
              <w:rPr>
                <w:rFonts w:cs="Arial"/>
                <w:szCs w:val="18"/>
              </w:rPr>
              <w:t>°Brix</w:t>
            </w:r>
            <w:r>
              <w:rPr>
                <w:rFonts w:cs="Arial"/>
                <w:szCs w:val="18"/>
              </w:rPr>
              <w:t>)</w:t>
            </w:r>
          </w:p>
        </w:tc>
        <w:tc>
          <w:tcPr>
            <w:tcW w:w="2126" w:type="dxa"/>
            <w:tcBorders>
              <w:top w:val="single" w:sz="12" w:space="0" w:color="008000"/>
              <w:left w:val="nil"/>
              <w:bottom w:val="single" w:sz="6" w:space="0" w:color="008000"/>
              <w:right w:val="nil"/>
            </w:tcBorders>
            <w:shd w:val="clear" w:color="auto" w:fill="FFFFFF"/>
            <w:vAlign w:val="center"/>
            <w:hideMark/>
          </w:tcPr>
          <w:p w14:paraId="28C4D90B" w14:textId="084EC8DF" w:rsidR="00092257" w:rsidRPr="00F853D8" w:rsidRDefault="00092257" w:rsidP="00092257">
            <w:pPr>
              <w:pStyle w:val="CETBodytext"/>
              <w:jc w:val="center"/>
              <w:rPr>
                <w:rFonts w:ascii="Segoe UI" w:hAnsi="Segoe UI" w:cs="Segoe UI"/>
                <w:lang w:val="es-PE" w:eastAsia="es-PE"/>
              </w:rPr>
            </w:pPr>
            <w:r w:rsidRPr="00AF0EC3">
              <w:rPr>
                <w:rFonts w:cs="Arial"/>
                <w:bCs/>
                <w:szCs w:val="18"/>
              </w:rPr>
              <w:t>T</w:t>
            </w:r>
            <w:r w:rsidR="006303CB">
              <w:rPr>
                <w:rFonts w:cs="Arial"/>
                <w:bCs/>
                <w:szCs w:val="18"/>
              </w:rPr>
              <w:t>emperature (</w:t>
            </w:r>
            <w:r w:rsidRPr="00AF0EC3">
              <w:rPr>
                <w:rFonts w:cs="Arial"/>
                <w:szCs w:val="18"/>
              </w:rPr>
              <w:t>°C</w:t>
            </w:r>
            <w:r w:rsidR="006303CB">
              <w:rPr>
                <w:rFonts w:cs="Arial"/>
                <w:szCs w:val="18"/>
              </w:rPr>
              <w:t>)</w:t>
            </w:r>
          </w:p>
        </w:tc>
        <w:tc>
          <w:tcPr>
            <w:tcW w:w="2977" w:type="dxa"/>
            <w:tcBorders>
              <w:top w:val="single" w:sz="12" w:space="0" w:color="008000"/>
              <w:left w:val="nil"/>
              <w:bottom w:val="single" w:sz="6" w:space="0" w:color="008000"/>
              <w:right w:val="nil"/>
            </w:tcBorders>
            <w:shd w:val="clear" w:color="auto" w:fill="FFFFFF"/>
            <w:vAlign w:val="center"/>
          </w:tcPr>
          <w:p w14:paraId="22C75164" w14:textId="06F5D73D" w:rsidR="00092257" w:rsidRPr="00F853D8" w:rsidRDefault="006303CB" w:rsidP="00092257">
            <w:pPr>
              <w:pStyle w:val="CETBodytext"/>
              <w:jc w:val="center"/>
              <w:rPr>
                <w:rFonts w:ascii="Segoe UI" w:hAnsi="Segoe UI" w:cs="Segoe UI"/>
                <w:lang w:val="es-PE" w:eastAsia="es-PE"/>
              </w:rPr>
            </w:pPr>
            <w:r w:rsidRPr="006303CB">
              <w:rPr>
                <w:rFonts w:cs="Arial"/>
                <w:bCs/>
                <w:szCs w:val="18"/>
              </w:rPr>
              <w:t>Adjusted mathematical model</w:t>
            </w:r>
          </w:p>
        </w:tc>
        <w:tc>
          <w:tcPr>
            <w:tcW w:w="1276" w:type="dxa"/>
            <w:tcBorders>
              <w:top w:val="single" w:sz="12" w:space="0" w:color="008000"/>
              <w:left w:val="nil"/>
              <w:bottom w:val="single" w:sz="6" w:space="0" w:color="008000"/>
              <w:right w:val="nil"/>
            </w:tcBorders>
            <w:shd w:val="clear" w:color="auto" w:fill="FFFFFF"/>
            <w:vAlign w:val="center"/>
            <w:hideMark/>
          </w:tcPr>
          <w:p w14:paraId="538A2D5D" w14:textId="1F318E33" w:rsidR="00092257" w:rsidRPr="00F853D8" w:rsidRDefault="00092257" w:rsidP="00092257">
            <w:pPr>
              <w:pStyle w:val="CETBodytext"/>
              <w:jc w:val="center"/>
              <w:rPr>
                <w:rFonts w:ascii="Segoe UI" w:hAnsi="Segoe UI" w:cs="Segoe UI"/>
                <w:lang w:val="es-PE" w:eastAsia="es-PE"/>
              </w:rPr>
            </w:pPr>
            <w:r w:rsidRPr="00D54A15">
              <w:rPr>
                <w:rFonts w:cs="Arial"/>
                <w:b/>
                <w:bCs/>
                <w:color w:val="000000"/>
                <w:szCs w:val="18"/>
              </w:rPr>
              <w:t>R</w:t>
            </w:r>
            <w:r w:rsidRPr="00D54A15">
              <w:rPr>
                <w:rFonts w:cs="Arial"/>
                <w:b/>
                <w:bCs/>
                <w:color w:val="000000"/>
                <w:szCs w:val="18"/>
                <w:vertAlign w:val="superscript"/>
              </w:rPr>
              <w:t>2</w:t>
            </w:r>
          </w:p>
        </w:tc>
      </w:tr>
      <w:tr w:rsidR="00092257" w:rsidRPr="008C5EBE" w14:paraId="723FBAFA" w14:textId="77777777" w:rsidTr="006303CB">
        <w:trPr>
          <w:trHeight w:val="300"/>
        </w:trPr>
        <w:tc>
          <w:tcPr>
            <w:tcW w:w="2410" w:type="dxa"/>
            <w:vMerge w:val="restart"/>
            <w:tcBorders>
              <w:top w:val="nil"/>
              <w:left w:val="nil"/>
              <w:right w:val="nil"/>
            </w:tcBorders>
            <w:shd w:val="clear" w:color="auto" w:fill="FFFFFF"/>
            <w:vAlign w:val="center"/>
          </w:tcPr>
          <w:p w14:paraId="1B04AA75" w14:textId="0F684DA3" w:rsidR="00092257" w:rsidRPr="00F853D8" w:rsidRDefault="00092257" w:rsidP="00092257">
            <w:pPr>
              <w:pStyle w:val="CETBodytext"/>
              <w:jc w:val="center"/>
              <w:rPr>
                <w:lang w:val="es-PE"/>
              </w:rPr>
            </w:pPr>
            <w:r w:rsidRPr="00AF0EC3">
              <w:rPr>
                <w:rFonts w:cs="Arial"/>
                <w:szCs w:val="18"/>
              </w:rPr>
              <w:t>70</w:t>
            </w:r>
          </w:p>
        </w:tc>
        <w:tc>
          <w:tcPr>
            <w:tcW w:w="2126" w:type="dxa"/>
            <w:tcBorders>
              <w:top w:val="nil"/>
              <w:left w:val="nil"/>
              <w:bottom w:val="nil"/>
              <w:right w:val="nil"/>
            </w:tcBorders>
            <w:shd w:val="clear" w:color="auto" w:fill="FFFFFF"/>
            <w:vAlign w:val="center"/>
          </w:tcPr>
          <w:p w14:paraId="1D0BF896" w14:textId="0A3229AC" w:rsidR="00092257" w:rsidRPr="007B4BA2" w:rsidRDefault="00092257" w:rsidP="00092257">
            <w:pPr>
              <w:pStyle w:val="CETBodytext"/>
              <w:jc w:val="center"/>
              <w:rPr>
                <w:lang w:val="es-PE"/>
              </w:rPr>
            </w:pPr>
            <w:r w:rsidRPr="00AF0EC3">
              <w:rPr>
                <w:rFonts w:cs="Arial"/>
                <w:szCs w:val="18"/>
              </w:rPr>
              <w:t>60</w:t>
            </w:r>
          </w:p>
        </w:tc>
        <w:tc>
          <w:tcPr>
            <w:tcW w:w="2977" w:type="dxa"/>
            <w:tcBorders>
              <w:top w:val="nil"/>
              <w:left w:val="nil"/>
              <w:bottom w:val="nil"/>
              <w:right w:val="nil"/>
            </w:tcBorders>
            <w:shd w:val="clear" w:color="auto" w:fill="FFFFFF"/>
            <w:vAlign w:val="center"/>
          </w:tcPr>
          <w:p w14:paraId="6F4C612A" w14:textId="58F5239A" w:rsidR="00092257" w:rsidRPr="007B4BA2" w:rsidRDefault="00092257" w:rsidP="00092257">
            <w:pPr>
              <w:pStyle w:val="CETBodytext"/>
              <w:jc w:val="center"/>
              <w:rPr>
                <w:lang w:val="es-PE"/>
              </w:rPr>
            </w:pPr>
            <w:r w:rsidRPr="00AF0EC3">
              <w:rPr>
                <w:rFonts w:cs="Arial"/>
                <w:szCs w:val="18"/>
              </w:rPr>
              <w:t>°Brix=5</w:t>
            </w:r>
            <w:r w:rsidR="00142FA5">
              <w:rPr>
                <w:rFonts w:cs="Arial"/>
                <w:szCs w:val="18"/>
              </w:rPr>
              <w:t>.</w:t>
            </w:r>
            <w:r w:rsidRPr="00AF0EC3">
              <w:rPr>
                <w:rFonts w:cs="Arial"/>
                <w:szCs w:val="18"/>
              </w:rPr>
              <w:t>8+0</w:t>
            </w:r>
            <w:r w:rsidR="00142FA5">
              <w:rPr>
                <w:rFonts w:cs="Arial"/>
                <w:szCs w:val="18"/>
              </w:rPr>
              <w:t>.</w:t>
            </w:r>
            <w:r w:rsidRPr="00AF0EC3">
              <w:rPr>
                <w:rFonts w:cs="Arial"/>
                <w:szCs w:val="18"/>
              </w:rPr>
              <w:t>15990</w:t>
            </w:r>
            <w:r w:rsidR="00142FA5">
              <w:rPr>
                <w:rFonts w:cs="Arial"/>
                <w:szCs w:val="18"/>
              </w:rPr>
              <w:t>t</w:t>
            </w:r>
            <w:r w:rsidRPr="00AF0EC3">
              <w:rPr>
                <w:rFonts w:cs="Arial"/>
                <w:szCs w:val="18"/>
              </w:rPr>
              <w:t>–14x10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60387DD2" w14:textId="77121E92" w:rsidR="00092257" w:rsidRPr="00280DC0" w:rsidRDefault="00092257" w:rsidP="00092257">
            <w:pPr>
              <w:pStyle w:val="CETBodytext"/>
              <w:jc w:val="center"/>
              <w:rPr>
                <w:lang w:val="es-PE"/>
              </w:rPr>
            </w:pPr>
            <w:r w:rsidRPr="003A31DD">
              <w:rPr>
                <w:rFonts w:cs="Arial"/>
                <w:color w:val="000000"/>
              </w:rPr>
              <w:t>0.988</w:t>
            </w:r>
          </w:p>
        </w:tc>
      </w:tr>
      <w:tr w:rsidR="00092257" w:rsidRPr="008C5EBE" w14:paraId="706FA87B" w14:textId="77777777" w:rsidTr="006303CB">
        <w:trPr>
          <w:trHeight w:val="300"/>
        </w:trPr>
        <w:tc>
          <w:tcPr>
            <w:tcW w:w="2410" w:type="dxa"/>
            <w:vMerge/>
            <w:tcBorders>
              <w:top w:val="nil"/>
              <w:left w:val="nil"/>
              <w:right w:val="nil"/>
            </w:tcBorders>
            <w:shd w:val="clear" w:color="auto" w:fill="FFFFFF"/>
            <w:vAlign w:val="center"/>
          </w:tcPr>
          <w:p w14:paraId="11F4F2EC" w14:textId="77777777" w:rsidR="00092257" w:rsidRPr="00280DC0" w:rsidRDefault="00092257" w:rsidP="00092257">
            <w:pPr>
              <w:pStyle w:val="CETBodytext"/>
              <w:jc w:val="center"/>
            </w:pPr>
          </w:p>
        </w:tc>
        <w:tc>
          <w:tcPr>
            <w:tcW w:w="2126" w:type="dxa"/>
            <w:tcBorders>
              <w:top w:val="nil"/>
              <w:left w:val="nil"/>
              <w:bottom w:val="nil"/>
              <w:right w:val="nil"/>
            </w:tcBorders>
            <w:shd w:val="clear" w:color="auto" w:fill="FFFFFF"/>
            <w:vAlign w:val="center"/>
          </w:tcPr>
          <w:p w14:paraId="7D180300" w14:textId="61D81353" w:rsidR="00092257" w:rsidRPr="007B4BA2" w:rsidRDefault="00092257" w:rsidP="00092257">
            <w:pPr>
              <w:pStyle w:val="CETBodytext"/>
              <w:jc w:val="center"/>
              <w:rPr>
                <w:lang w:val="es-PE"/>
              </w:rPr>
            </w:pPr>
            <w:r w:rsidRPr="00AF0EC3">
              <w:rPr>
                <w:rFonts w:cs="Arial"/>
                <w:szCs w:val="18"/>
              </w:rPr>
              <w:t>50</w:t>
            </w:r>
          </w:p>
        </w:tc>
        <w:tc>
          <w:tcPr>
            <w:tcW w:w="2977" w:type="dxa"/>
            <w:tcBorders>
              <w:top w:val="nil"/>
              <w:left w:val="nil"/>
              <w:bottom w:val="nil"/>
              <w:right w:val="nil"/>
            </w:tcBorders>
            <w:shd w:val="clear" w:color="auto" w:fill="FFFFFF"/>
            <w:vAlign w:val="center"/>
          </w:tcPr>
          <w:p w14:paraId="1D380AD7" w14:textId="3F5BE62C" w:rsidR="00092257" w:rsidRPr="007B4BA2" w:rsidRDefault="00092257" w:rsidP="00092257">
            <w:pPr>
              <w:pStyle w:val="CETBodytext"/>
              <w:jc w:val="center"/>
              <w:rPr>
                <w:lang w:val="es-PE"/>
              </w:rPr>
            </w:pPr>
            <w:r w:rsidRPr="00AF0EC3">
              <w:rPr>
                <w:rFonts w:cs="Arial"/>
                <w:szCs w:val="18"/>
              </w:rPr>
              <w:t>°Brix=5</w:t>
            </w:r>
            <w:r w:rsidR="00142FA5">
              <w:rPr>
                <w:rFonts w:cs="Arial"/>
                <w:szCs w:val="18"/>
              </w:rPr>
              <w:t>.</w:t>
            </w:r>
            <w:r w:rsidRPr="00AF0EC3">
              <w:rPr>
                <w:rFonts w:cs="Arial"/>
                <w:szCs w:val="18"/>
              </w:rPr>
              <w:t>3+0</w:t>
            </w:r>
            <w:r w:rsidR="00142FA5">
              <w:rPr>
                <w:rFonts w:cs="Arial"/>
                <w:szCs w:val="18"/>
              </w:rPr>
              <w:t>.</w:t>
            </w:r>
            <w:r w:rsidRPr="00AF0EC3">
              <w:rPr>
                <w:rFonts w:cs="Arial"/>
                <w:szCs w:val="18"/>
              </w:rPr>
              <w:t>11967</w:t>
            </w:r>
            <w:r w:rsidR="00142FA5">
              <w:rPr>
                <w:rFonts w:cs="Arial"/>
                <w:szCs w:val="18"/>
              </w:rPr>
              <w:t>t</w:t>
            </w:r>
            <w:r w:rsidRPr="00AF0EC3">
              <w:rPr>
                <w:rFonts w:cs="Arial"/>
                <w:szCs w:val="18"/>
              </w:rPr>
              <w:t>–9x10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0A04AD0E" w14:textId="618D7E08" w:rsidR="00092257" w:rsidRPr="00280DC0" w:rsidRDefault="00092257" w:rsidP="00092257">
            <w:pPr>
              <w:pStyle w:val="CETBodytext"/>
              <w:jc w:val="center"/>
              <w:rPr>
                <w:lang w:val="es-PE"/>
              </w:rPr>
            </w:pPr>
            <w:r w:rsidRPr="003A31DD">
              <w:rPr>
                <w:rFonts w:cs="Arial"/>
                <w:color w:val="000000"/>
              </w:rPr>
              <w:t>0.984</w:t>
            </w:r>
          </w:p>
        </w:tc>
      </w:tr>
      <w:tr w:rsidR="00092257" w:rsidRPr="006F319B" w14:paraId="150E7CF3" w14:textId="77777777" w:rsidTr="006303CB">
        <w:trPr>
          <w:trHeight w:val="300"/>
        </w:trPr>
        <w:tc>
          <w:tcPr>
            <w:tcW w:w="2410" w:type="dxa"/>
            <w:vMerge/>
            <w:tcBorders>
              <w:left w:val="nil"/>
              <w:right w:val="nil"/>
            </w:tcBorders>
            <w:shd w:val="clear" w:color="auto" w:fill="FFFFFF"/>
            <w:vAlign w:val="center"/>
          </w:tcPr>
          <w:p w14:paraId="069F71F2" w14:textId="77777777" w:rsidR="00092257" w:rsidRPr="00F853D8" w:rsidRDefault="00092257" w:rsidP="00092257">
            <w:pPr>
              <w:pStyle w:val="CETBodytext"/>
              <w:rPr>
                <w:lang w:val="es-PE"/>
              </w:rPr>
            </w:pPr>
          </w:p>
        </w:tc>
        <w:tc>
          <w:tcPr>
            <w:tcW w:w="2126" w:type="dxa"/>
            <w:tcBorders>
              <w:top w:val="nil"/>
              <w:left w:val="nil"/>
              <w:bottom w:val="nil"/>
              <w:right w:val="nil"/>
            </w:tcBorders>
            <w:shd w:val="clear" w:color="auto" w:fill="FFFFFF"/>
            <w:vAlign w:val="center"/>
          </w:tcPr>
          <w:p w14:paraId="2DE2FCC0" w14:textId="184705E4" w:rsidR="00092257" w:rsidRPr="00F853D8" w:rsidRDefault="00092257" w:rsidP="00092257">
            <w:pPr>
              <w:pStyle w:val="CETBodytext"/>
              <w:jc w:val="center"/>
              <w:rPr>
                <w:lang w:val="es-PE" w:eastAsia="es-PE"/>
              </w:rPr>
            </w:pPr>
            <w:r w:rsidRPr="00AF0EC3">
              <w:rPr>
                <w:rFonts w:cs="Arial"/>
                <w:szCs w:val="18"/>
              </w:rPr>
              <w:t>40</w:t>
            </w:r>
          </w:p>
        </w:tc>
        <w:tc>
          <w:tcPr>
            <w:tcW w:w="2977" w:type="dxa"/>
            <w:tcBorders>
              <w:top w:val="nil"/>
              <w:left w:val="nil"/>
              <w:bottom w:val="nil"/>
              <w:right w:val="nil"/>
            </w:tcBorders>
            <w:shd w:val="clear" w:color="auto" w:fill="FFFFFF"/>
            <w:vAlign w:val="center"/>
          </w:tcPr>
          <w:p w14:paraId="78070F30" w14:textId="03E16B62" w:rsidR="00092257" w:rsidRPr="00F853D8" w:rsidRDefault="00092257" w:rsidP="00092257">
            <w:pPr>
              <w:pStyle w:val="CETBodytext"/>
              <w:jc w:val="center"/>
              <w:rPr>
                <w:lang w:val="es-PE" w:eastAsia="es-PE"/>
              </w:rPr>
            </w:pPr>
            <w:r w:rsidRPr="00AF0EC3">
              <w:rPr>
                <w:rFonts w:cs="Arial"/>
                <w:szCs w:val="18"/>
              </w:rPr>
              <w:t>°Brix=5</w:t>
            </w:r>
            <w:r w:rsidR="00142FA5">
              <w:rPr>
                <w:rFonts w:cs="Arial"/>
                <w:szCs w:val="18"/>
              </w:rPr>
              <w:t>.</w:t>
            </w:r>
            <w:r w:rsidRPr="00AF0EC3">
              <w:rPr>
                <w:rFonts w:cs="Arial"/>
                <w:szCs w:val="18"/>
              </w:rPr>
              <w:t>7+0</w:t>
            </w:r>
            <w:r w:rsidR="00142FA5">
              <w:rPr>
                <w:rFonts w:cs="Arial"/>
                <w:szCs w:val="18"/>
              </w:rPr>
              <w:t>.</w:t>
            </w:r>
            <w:r w:rsidRPr="00AF0EC3">
              <w:rPr>
                <w:rFonts w:cs="Arial"/>
                <w:szCs w:val="18"/>
              </w:rPr>
              <w:t>07047</w:t>
            </w:r>
            <w:r w:rsidR="00142FA5">
              <w:rPr>
                <w:rFonts w:cs="Arial"/>
                <w:szCs w:val="18"/>
              </w:rPr>
              <w:t>t</w:t>
            </w:r>
            <w:r w:rsidRPr="00AF0EC3">
              <w:rPr>
                <w:rFonts w:cs="Arial"/>
                <w:szCs w:val="18"/>
              </w:rPr>
              <w:t>–4x10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41DEA28B" w14:textId="1599D605" w:rsidR="00092257" w:rsidRPr="00F853D8" w:rsidRDefault="00092257" w:rsidP="00092257">
            <w:pPr>
              <w:pStyle w:val="CETBodytext"/>
              <w:jc w:val="center"/>
              <w:rPr>
                <w:lang w:val="es-PE" w:eastAsia="es-PE"/>
              </w:rPr>
            </w:pPr>
            <w:r w:rsidRPr="003A31DD">
              <w:rPr>
                <w:rFonts w:cs="Arial"/>
                <w:color w:val="000000"/>
              </w:rPr>
              <w:t>0.984</w:t>
            </w:r>
          </w:p>
        </w:tc>
      </w:tr>
      <w:tr w:rsidR="00092257" w:rsidRPr="006F319B" w14:paraId="0BAB9AD9" w14:textId="77777777" w:rsidTr="006303CB">
        <w:trPr>
          <w:trHeight w:val="300"/>
        </w:trPr>
        <w:tc>
          <w:tcPr>
            <w:tcW w:w="2410" w:type="dxa"/>
            <w:vMerge w:val="restart"/>
            <w:tcBorders>
              <w:left w:val="nil"/>
              <w:right w:val="nil"/>
            </w:tcBorders>
            <w:shd w:val="clear" w:color="auto" w:fill="FFFFFF"/>
            <w:vAlign w:val="center"/>
          </w:tcPr>
          <w:p w14:paraId="67DC3092" w14:textId="1EE21AE4" w:rsidR="00092257" w:rsidRPr="00F853D8" w:rsidRDefault="00092257" w:rsidP="00092257">
            <w:pPr>
              <w:pStyle w:val="CETBodytext"/>
              <w:jc w:val="center"/>
              <w:rPr>
                <w:lang w:val="es-PE"/>
              </w:rPr>
            </w:pPr>
            <w:r w:rsidRPr="00AF0EC3">
              <w:rPr>
                <w:rFonts w:cs="Arial"/>
                <w:szCs w:val="18"/>
              </w:rPr>
              <w:t>60</w:t>
            </w:r>
          </w:p>
        </w:tc>
        <w:tc>
          <w:tcPr>
            <w:tcW w:w="2126" w:type="dxa"/>
            <w:tcBorders>
              <w:top w:val="nil"/>
              <w:left w:val="nil"/>
              <w:bottom w:val="nil"/>
              <w:right w:val="nil"/>
            </w:tcBorders>
            <w:shd w:val="clear" w:color="auto" w:fill="FFFFFF"/>
            <w:vAlign w:val="center"/>
          </w:tcPr>
          <w:p w14:paraId="05403705" w14:textId="059471F0" w:rsidR="00092257" w:rsidRPr="00F45ED4" w:rsidRDefault="00092257" w:rsidP="00092257">
            <w:pPr>
              <w:pStyle w:val="CETBodytext"/>
              <w:jc w:val="center"/>
              <w:rPr>
                <w:rFonts w:cs="Arial"/>
                <w:color w:val="000000"/>
              </w:rPr>
            </w:pPr>
            <w:r w:rsidRPr="00AF0EC3">
              <w:rPr>
                <w:rFonts w:cs="Arial"/>
                <w:szCs w:val="18"/>
              </w:rPr>
              <w:t>60</w:t>
            </w:r>
          </w:p>
        </w:tc>
        <w:tc>
          <w:tcPr>
            <w:tcW w:w="2977" w:type="dxa"/>
            <w:tcBorders>
              <w:top w:val="nil"/>
              <w:left w:val="nil"/>
              <w:bottom w:val="nil"/>
              <w:right w:val="nil"/>
            </w:tcBorders>
            <w:shd w:val="clear" w:color="auto" w:fill="FFFFFF"/>
            <w:vAlign w:val="center"/>
          </w:tcPr>
          <w:p w14:paraId="0B8B7676" w14:textId="5182CD02" w:rsidR="00092257" w:rsidRPr="00F45ED4" w:rsidRDefault="00092257" w:rsidP="00092257">
            <w:pPr>
              <w:pStyle w:val="CETBodytext"/>
              <w:jc w:val="center"/>
              <w:rPr>
                <w:rFonts w:cs="Arial"/>
                <w:color w:val="000000"/>
              </w:rPr>
            </w:pPr>
            <w:r w:rsidRPr="00AF0EC3">
              <w:rPr>
                <w:rFonts w:cs="Arial"/>
                <w:szCs w:val="18"/>
              </w:rPr>
              <w:t>°Brix=6</w:t>
            </w:r>
            <w:r w:rsidR="00142FA5">
              <w:rPr>
                <w:rFonts w:cs="Arial"/>
                <w:szCs w:val="18"/>
              </w:rPr>
              <w:t>.</w:t>
            </w:r>
            <w:r w:rsidRPr="00AF0EC3">
              <w:rPr>
                <w:rFonts w:cs="Arial"/>
                <w:szCs w:val="18"/>
              </w:rPr>
              <w:t>1+0</w:t>
            </w:r>
            <w:r w:rsidR="00142FA5">
              <w:rPr>
                <w:rFonts w:cs="Arial"/>
                <w:szCs w:val="18"/>
              </w:rPr>
              <w:t>.</w:t>
            </w:r>
            <w:r w:rsidRPr="00AF0EC3">
              <w:rPr>
                <w:rFonts w:cs="Arial"/>
                <w:szCs w:val="18"/>
              </w:rPr>
              <w:t>06958</w:t>
            </w:r>
            <w:r w:rsidR="00142FA5">
              <w:rPr>
                <w:rFonts w:cs="Arial"/>
                <w:szCs w:val="18"/>
              </w:rPr>
              <w:t>t</w:t>
            </w:r>
            <w:r w:rsidRPr="00AF0EC3">
              <w:rPr>
                <w:rFonts w:cs="Arial"/>
                <w:szCs w:val="18"/>
              </w:rPr>
              <w:t>– 5x10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004C56D3" w14:textId="1FABC93E" w:rsidR="00092257" w:rsidRPr="00F45ED4" w:rsidRDefault="00092257" w:rsidP="00092257">
            <w:pPr>
              <w:pStyle w:val="CETBodytext"/>
              <w:jc w:val="center"/>
              <w:rPr>
                <w:rFonts w:cs="Arial"/>
                <w:color w:val="000000"/>
              </w:rPr>
            </w:pPr>
            <w:r w:rsidRPr="003A31DD">
              <w:rPr>
                <w:rFonts w:cs="Arial"/>
                <w:color w:val="000000"/>
              </w:rPr>
              <w:t>0.980</w:t>
            </w:r>
          </w:p>
        </w:tc>
      </w:tr>
      <w:tr w:rsidR="00092257" w:rsidRPr="006F319B" w14:paraId="7111143E" w14:textId="77777777" w:rsidTr="006303CB">
        <w:trPr>
          <w:trHeight w:val="300"/>
        </w:trPr>
        <w:tc>
          <w:tcPr>
            <w:tcW w:w="2410" w:type="dxa"/>
            <w:vMerge/>
            <w:tcBorders>
              <w:left w:val="nil"/>
              <w:right w:val="nil"/>
            </w:tcBorders>
            <w:shd w:val="clear" w:color="auto" w:fill="FFFFFF"/>
            <w:vAlign w:val="center"/>
          </w:tcPr>
          <w:p w14:paraId="5160212B" w14:textId="77777777" w:rsidR="00092257" w:rsidRPr="00F853D8" w:rsidRDefault="00092257" w:rsidP="00092257">
            <w:pPr>
              <w:pStyle w:val="CETBodytext"/>
              <w:rPr>
                <w:lang w:val="es-PE"/>
              </w:rPr>
            </w:pPr>
          </w:p>
        </w:tc>
        <w:tc>
          <w:tcPr>
            <w:tcW w:w="2126" w:type="dxa"/>
            <w:tcBorders>
              <w:top w:val="nil"/>
              <w:left w:val="nil"/>
              <w:bottom w:val="nil"/>
              <w:right w:val="nil"/>
            </w:tcBorders>
            <w:shd w:val="clear" w:color="auto" w:fill="FFFFFF"/>
            <w:vAlign w:val="center"/>
          </w:tcPr>
          <w:p w14:paraId="6FE54886" w14:textId="384A6617" w:rsidR="00092257" w:rsidRPr="00F45ED4" w:rsidRDefault="00092257" w:rsidP="00092257">
            <w:pPr>
              <w:pStyle w:val="CETBodytext"/>
              <w:jc w:val="center"/>
              <w:rPr>
                <w:rFonts w:cs="Arial"/>
                <w:color w:val="000000"/>
              </w:rPr>
            </w:pPr>
            <w:r w:rsidRPr="00AF0EC3">
              <w:rPr>
                <w:rFonts w:cs="Arial"/>
                <w:szCs w:val="18"/>
              </w:rPr>
              <w:t>50</w:t>
            </w:r>
          </w:p>
        </w:tc>
        <w:tc>
          <w:tcPr>
            <w:tcW w:w="2977" w:type="dxa"/>
            <w:tcBorders>
              <w:top w:val="nil"/>
              <w:left w:val="nil"/>
              <w:bottom w:val="nil"/>
              <w:right w:val="nil"/>
            </w:tcBorders>
            <w:shd w:val="clear" w:color="auto" w:fill="FFFFFF"/>
            <w:vAlign w:val="center"/>
          </w:tcPr>
          <w:p w14:paraId="4A1C2C66" w14:textId="64EFE27C" w:rsidR="00092257" w:rsidRPr="00F45ED4" w:rsidRDefault="00092257" w:rsidP="00092257">
            <w:pPr>
              <w:pStyle w:val="CETBodytext"/>
              <w:jc w:val="center"/>
              <w:rPr>
                <w:rFonts w:cs="Arial"/>
                <w:color w:val="000000"/>
              </w:rPr>
            </w:pPr>
            <w:r w:rsidRPr="00AF0EC3">
              <w:rPr>
                <w:rFonts w:cs="Arial"/>
                <w:szCs w:val="18"/>
              </w:rPr>
              <w:t>°Brix=5</w:t>
            </w:r>
            <w:r w:rsidR="00142FA5">
              <w:rPr>
                <w:rFonts w:cs="Arial"/>
                <w:szCs w:val="18"/>
              </w:rPr>
              <w:t>.</w:t>
            </w:r>
            <w:r w:rsidRPr="00AF0EC3">
              <w:rPr>
                <w:rFonts w:cs="Arial"/>
                <w:szCs w:val="18"/>
              </w:rPr>
              <w:t>1+0</w:t>
            </w:r>
            <w:r w:rsidR="00142FA5">
              <w:rPr>
                <w:rFonts w:cs="Arial"/>
                <w:szCs w:val="18"/>
              </w:rPr>
              <w:t>.</w:t>
            </w:r>
            <w:r w:rsidRPr="00AF0EC3">
              <w:rPr>
                <w:rFonts w:cs="Arial"/>
                <w:szCs w:val="18"/>
              </w:rPr>
              <w:t>08717</w:t>
            </w:r>
            <w:r w:rsidR="00142FA5">
              <w:rPr>
                <w:rFonts w:cs="Arial"/>
                <w:szCs w:val="18"/>
              </w:rPr>
              <w:t>t</w:t>
            </w:r>
            <w:r w:rsidRPr="00AF0EC3">
              <w:rPr>
                <w:rFonts w:cs="Arial"/>
                <w:szCs w:val="18"/>
              </w:rPr>
              <w:t>–5x10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35E0184D" w14:textId="5E51852E" w:rsidR="00092257" w:rsidRPr="00F45ED4" w:rsidRDefault="00092257" w:rsidP="00092257">
            <w:pPr>
              <w:pStyle w:val="CETBodytext"/>
              <w:jc w:val="center"/>
              <w:rPr>
                <w:rFonts w:cs="Arial"/>
                <w:color w:val="000000"/>
              </w:rPr>
            </w:pPr>
            <w:r w:rsidRPr="003A31DD">
              <w:rPr>
                <w:rFonts w:cs="Arial"/>
                <w:color w:val="000000"/>
              </w:rPr>
              <w:t>0.983</w:t>
            </w:r>
          </w:p>
        </w:tc>
      </w:tr>
      <w:tr w:rsidR="00092257" w:rsidRPr="006F319B" w14:paraId="44F35F38" w14:textId="77777777" w:rsidTr="006303CB">
        <w:trPr>
          <w:trHeight w:val="300"/>
        </w:trPr>
        <w:tc>
          <w:tcPr>
            <w:tcW w:w="2410" w:type="dxa"/>
            <w:vMerge/>
            <w:tcBorders>
              <w:left w:val="nil"/>
              <w:right w:val="nil"/>
            </w:tcBorders>
            <w:shd w:val="clear" w:color="auto" w:fill="FFFFFF"/>
            <w:vAlign w:val="center"/>
          </w:tcPr>
          <w:p w14:paraId="3742794C" w14:textId="77777777" w:rsidR="00092257" w:rsidRPr="00F853D8" w:rsidRDefault="00092257" w:rsidP="00092257">
            <w:pPr>
              <w:pStyle w:val="CETBodytext"/>
              <w:rPr>
                <w:lang w:val="es-PE"/>
              </w:rPr>
            </w:pPr>
          </w:p>
        </w:tc>
        <w:tc>
          <w:tcPr>
            <w:tcW w:w="2126" w:type="dxa"/>
            <w:tcBorders>
              <w:top w:val="nil"/>
              <w:left w:val="nil"/>
              <w:bottom w:val="nil"/>
              <w:right w:val="nil"/>
            </w:tcBorders>
            <w:shd w:val="clear" w:color="auto" w:fill="FFFFFF"/>
            <w:vAlign w:val="center"/>
          </w:tcPr>
          <w:p w14:paraId="0C342C4F" w14:textId="6AD2C808" w:rsidR="00092257" w:rsidRPr="00F45ED4" w:rsidRDefault="00092257" w:rsidP="00092257">
            <w:pPr>
              <w:pStyle w:val="CETBodytext"/>
              <w:jc w:val="center"/>
              <w:rPr>
                <w:rFonts w:cs="Arial"/>
                <w:color w:val="000000"/>
              </w:rPr>
            </w:pPr>
            <w:r w:rsidRPr="00AF0EC3">
              <w:rPr>
                <w:rFonts w:cs="Arial"/>
                <w:szCs w:val="18"/>
              </w:rPr>
              <w:t>40</w:t>
            </w:r>
          </w:p>
        </w:tc>
        <w:tc>
          <w:tcPr>
            <w:tcW w:w="2977" w:type="dxa"/>
            <w:tcBorders>
              <w:top w:val="nil"/>
              <w:left w:val="nil"/>
              <w:bottom w:val="nil"/>
              <w:right w:val="nil"/>
            </w:tcBorders>
            <w:shd w:val="clear" w:color="auto" w:fill="FFFFFF"/>
            <w:vAlign w:val="center"/>
          </w:tcPr>
          <w:p w14:paraId="4894820E" w14:textId="1D39436D" w:rsidR="00092257" w:rsidRPr="00F45ED4" w:rsidRDefault="00092257" w:rsidP="00092257">
            <w:pPr>
              <w:pStyle w:val="CETBodytext"/>
              <w:jc w:val="center"/>
              <w:rPr>
                <w:rFonts w:cs="Arial"/>
                <w:color w:val="000000"/>
              </w:rPr>
            </w:pPr>
            <w:r w:rsidRPr="00AF0EC3">
              <w:rPr>
                <w:rFonts w:cs="Arial"/>
                <w:szCs w:val="18"/>
              </w:rPr>
              <w:t>°Brix=5</w:t>
            </w:r>
            <w:r w:rsidR="00142FA5">
              <w:rPr>
                <w:rFonts w:cs="Arial"/>
                <w:szCs w:val="18"/>
              </w:rPr>
              <w:t>.</w:t>
            </w:r>
            <w:r w:rsidRPr="00AF0EC3">
              <w:rPr>
                <w:rFonts w:cs="Arial"/>
                <w:szCs w:val="18"/>
              </w:rPr>
              <w:t>8+0</w:t>
            </w:r>
            <w:r w:rsidR="00142FA5">
              <w:rPr>
                <w:rFonts w:cs="Arial"/>
                <w:szCs w:val="18"/>
              </w:rPr>
              <w:t>.</w:t>
            </w:r>
            <w:r w:rsidRPr="00AF0EC3">
              <w:rPr>
                <w:rFonts w:cs="Arial"/>
                <w:szCs w:val="18"/>
              </w:rPr>
              <w:t>03720</w:t>
            </w:r>
            <w:r w:rsidR="00142FA5">
              <w:rPr>
                <w:rFonts w:cs="Arial"/>
                <w:szCs w:val="18"/>
              </w:rPr>
              <w:t>t</w:t>
            </w:r>
            <w:r w:rsidRPr="00AF0EC3">
              <w:rPr>
                <w:rFonts w:cs="Arial"/>
                <w:szCs w:val="18"/>
              </w:rPr>
              <w:t>–2x10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044E2523" w14:textId="5835C013" w:rsidR="00092257" w:rsidRPr="00F45ED4" w:rsidRDefault="00092257" w:rsidP="00092257">
            <w:pPr>
              <w:pStyle w:val="CETBodytext"/>
              <w:jc w:val="center"/>
              <w:rPr>
                <w:rFonts w:cs="Arial"/>
                <w:color w:val="000000"/>
              </w:rPr>
            </w:pPr>
            <w:r w:rsidRPr="003A31DD">
              <w:rPr>
                <w:rFonts w:cs="Arial"/>
                <w:color w:val="000000"/>
              </w:rPr>
              <w:t>0.968</w:t>
            </w:r>
          </w:p>
        </w:tc>
      </w:tr>
      <w:tr w:rsidR="00092257" w:rsidRPr="006F319B" w14:paraId="4EA8EB53" w14:textId="77777777" w:rsidTr="006303CB">
        <w:trPr>
          <w:trHeight w:val="300"/>
        </w:trPr>
        <w:tc>
          <w:tcPr>
            <w:tcW w:w="2410" w:type="dxa"/>
            <w:vMerge w:val="restart"/>
            <w:tcBorders>
              <w:left w:val="nil"/>
              <w:right w:val="nil"/>
            </w:tcBorders>
            <w:shd w:val="clear" w:color="auto" w:fill="FFFFFF"/>
            <w:vAlign w:val="center"/>
          </w:tcPr>
          <w:p w14:paraId="4798C754" w14:textId="54B820F9" w:rsidR="00092257" w:rsidRPr="00F853D8" w:rsidRDefault="00092257" w:rsidP="00092257">
            <w:pPr>
              <w:pStyle w:val="CETBodytext"/>
              <w:jc w:val="center"/>
              <w:rPr>
                <w:lang w:val="es-PE"/>
              </w:rPr>
            </w:pPr>
            <w:r w:rsidRPr="00AF0EC3">
              <w:rPr>
                <w:rFonts w:cs="Arial"/>
                <w:szCs w:val="18"/>
              </w:rPr>
              <w:t>50</w:t>
            </w:r>
          </w:p>
        </w:tc>
        <w:tc>
          <w:tcPr>
            <w:tcW w:w="2126" w:type="dxa"/>
            <w:tcBorders>
              <w:top w:val="nil"/>
              <w:left w:val="nil"/>
              <w:bottom w:val="nil"/>
              <w:right w:val="nil"/>
            </w:tcBorders>
            <w:shd w:val="clear" w:color="auto" w:fill="FFFFFF"/>
            <w:vAlign w:val="center"/>
          </w:tcPr>
          <w:p w14:paraId="4B23AF24" w14:textId="4498E1F1" w:rsidR="00092257" w:rsidRPr="00F45ED4" w:rsidRDefault="00092257" w:rsidP="00092257">
            <w:pPr>
              <w:pStyle w:val="CETBodytext"/>
              <w:jc w:val="center"/>
              <w:rPr>
                <w:rFonts w:cs="Arial"/>
                <w:color w:val="000000"/>
              </w:rPr>
            </w:pPr>
            <w:r w:rsidRPr="00AF0EC3">
              <w:rPr>
                <w:rFonts w:cs="Arial"/>
                <w:szCs w:val="18"/>
              </w:rPr>
              <w:t>60</w:t>
            </w:r>
          </w:p>
        </w:tc>
        <w:tc>
          <w:tcPr>
            <w:tcW w:w="2977" w:type="dxa"/>
            <w:tcBorders>
              <w:top w:val="nil"/>
              <w:left w:val="nil"/>
              <w:bottom w:val="nil"/>
              <w:right w:val="nil"/>
            </w:tcBorders>
            <w:shd w:val="clear" w:color="auto" w:fill="FFFFFF"/>
            <w:vAlign w:val="center"/>
          </w:tcPr>
          <w:p w14:paraId="3302D8D0" w14:textId="7AA07C16" w:rsidR="00092257" w:rsidRPr="00F45ED4" w:rsidRDefault="00092257" w:rsidP="00092257">
            <w:pPr>
              <w:pStyle w:val="CETBodytext"/>
              <w:jc w:val="center"/>
              <w:rPr>
                <w:rFonts w:cs="Arial"/>
                <w:color w:val="000000"/>
              </w:rPr>
            </w:pPr>
            <w:r w:rsidRPr="00AF0EC3">
              <w:rPr>
                <w:rFonts w:cs="Arial"/>
                <w:szCs w:val="18"/>
              </w:rPr>
              <w:t>°Brix=5</w:t>
            </w:r>
            <w:r w:rsidR="00142FA5">
              <w:rPr>
                <w:rFonts w:cs="Arial"/>
                <w:szCs w:val="18"/>
              </w:rPr>
              <w:t>.</w:t>
            </w:r>
            <w:r w:rsidRPr="00AF0EC3">
              <w:rPr>
                <w:rFonts w:cs="Arial"/>
                <w:szCs w:val="18"/>
              </w:rPr>
              <w:t>8+0</w:t>
            </w:r>
            <w:r w:rsidR="00142FA5">
              <w:rPr>
                <w:rFonts w:cs="Arial"/>
                <w:szCs w:val="18"/>
              </w:rPr>
              <w:t>.</w:t>
            </w:r>
            <w:r w:rsidRPr="00AF0EC3">
              <w:rPr>
                <w:rFonts w:cs="Arial"/>
                <w:szCs w:val="18"/>
              </w:rPr>
              <w:t>08808</w:t>
            </w:r>
            <w:r w:rsidR="00142FA5">
              <w:rPr>
                <w:rFonts w:cs="Arial"/>
                <w:szCs w:val="18"/>
              </w:rPr>
              <w:t>t</w:t>
            </w:r>
            <w:r w:rsidRPr="00AF0EC3">
              <w:rPr>
                <w:rFonts w:cs="Arial"/>
                <w:szCs w:val="18"/>
              </w:rPr>
              <w:t>–7x10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0F446A26" w14:textId="7622AA59" w:rsidR="00092257" w:rsidRPr="00F45ED4" w:rsidRDefault="00092257" w:rsidP="00092257">
            <w:pPr>
              <w:pStyle w:val="CETBodytext"/>
              <w:jc w:val="center"/>
              <w:rPr>
                <w:rFonts w:cs="Arial"/>
                <w:color w:val="000000"/>
              </w:rPr>
            </w:pPr>
            <w:r w:rsidRPr="003A31DD">
              <w:rPr>
                <w:rFonts w:cs="Arial"/>
                <w:color w:val="000000"/>
              </w:rPr>
              <w:t>0.973</w:t>
            </w:r>
          </w:p>
        </w:tc>
      </w:tr>
      <w:tr w:rsidR="00092257" w:rsidRPr="006F319B" w14:paraId="7A150F9B" w14:textId="77777777" w:rsidTr="006303CB">
        <w:trPr>
          <w:trHeight w:val="300"/>
        </w:trPr>
        <w:tc>
          <w:tcPr>
            <w:tcW w:w="2410" w:type="dxa"/>
            <w:vMerge/>
            <w:tcBorders>
              <w:left w:val="nil"/>
              <w:right w:val="nil"/>
            </w:tcBorders>
            <w:shd w:val="clear" w:color="auto" w:fill="FFFFFF"/>
            <w:vAlign w:val="center"/>
          </w:tcPr>
          <w:p w14:paraId="4158BFD8" w14:textId="77777777" w:rsidR="00092257" w:rsidRPr="00F853D8" w:rsidRDefault="00092257" w:rsidP="00092257">
            <w:pPr>
              <w:pStyle w:val="CETBodytext"/>
              <w:rPr>
                <w:lang w:val="es-PE"/>
              </w:rPr>
            </w:pPr>
          </w:p>
        </w:tc>
        <w:tc>
          <w:tcPr>
            <w:tcW w:w="2126" w:type="dxa"/>
            <w:tcBorders>
              <w:top w:val="nil"/>
              <w:left w:val="nil"/>
              <w:bottom w:val="nil"/>
              <w:right w:val="nil"/>
            </w:tcBorders>
            <w:shd w:val="clear" w:color="auto" w:fill="FFFFFF"/>
            <w:vAlign w:val="center"/>
          </w:tcPr>
          <w:p w14:paraId="04C4A281" w14:textId="17692CEE" w:rsidR="00092257" w:rsidRPr="00F45ED4" w:rsidRDefault="00092257" w:rsidP="00092257">
            <w:pPr>
              <w:pStyle w:val="CETBodytext"/>
              <w:jc w:val="center"/>
              <w:rPr>
                <w:rFonts w:cs="Arial"/>
                <w:color w:val="000000"/>
              </w:rPr>
            </w:pPr>
            <w:r w:rsidRPr="00AF0EC3">
              <w:rPr>
                <w:rFonts w:cs="Arial"/>
                <w:szCs w:val="18"/>
              </w:rPr>
              <w:t>50</w:t>
            </w:r>
          </w:p>
        </w:tc>
        <w:tc>
          <w:tcPr>
            <w:tcW w:w="2977" w:type="dxa"/>
            <w:tcBorders>
              <w:top w:val="nil"/>
              <w:left w:val="nil"/>
              <w:bottom w:val="nil"/>
              <w:right w:val="nil"/>
            </w:tcBorders>
            <w:shd w:val="clear" w:color="auto" w:fill="FFFFFF"/>
            <w:vAlign w:val="center"/>
          </w:tcPr>
          <w:p w14:paraId="069AEAF6" w14:textId="22960AC2" w:rsidR="00092257" w:rsidRPr="00F45ED4" w:rsidRDefault="00092257" w:rsidP="00092257">
            <w:pPr>
              <w:pStyle w:val="CETBodytext"/>
              <w:jc w:val="center"/>
              <w:rPr>
                <w:rFonts w:cs="Arial"/>
                <w:color w:val="000000"/>
              </w:rPr>
            </w:pPr>
            <w:r w:rsidRPr="00AF0EC3">
              <w:rPr>
                <w:rFonts w:cs="Arial"/>
                <w:szCs w:val="18"/>
              </w:rPr>
              <w:t>°Brix=5</w:t>
            </w:r>
            <w:r w:rsidR="00142FA5">
              <w:rPr>
                <w:rFonts w:cs="Arial"/>
                <w:szCs w:val="18"/>
              </w:rPr>
              <w:t>.</w:t>
            </w:r>
            <w:r w:rsidRPr="00AF0EC3">
              <w:rPr>
                <w:rFonts w:cs="Arial"/>
                <w:szCs w:val="18"/>
              </w:rPr>
              <w:t>5+0</w:t>
            </w:r>
            <w:r w:rsidR="00142FA5">
              <w:rPr>
                <w:rFonts w:cs="Arial"/>
                <w:szCs w:val="18"/>
              </w:rPr>
              <w:t>.</w:t>
            </w:r>
            <w:r w:rsidRPr="00AF0EC3">
              <w:rPr>
                <w:rFonts w:cs="Arial"/>
                <w:szCs w:val="18"/>
              </w:rPr>
              <w:t>06452</w:t>
            </w:r>
            <w:r w:rsidR="00142FA5">
              <w:rPr>
                <w:rFonts w:cs="Arial"/>
                <w:szCs w:val="18"/>
              </w:rPr>
              <w:t>t</w:t>
            </w:r>
            <w:r w:rsidRPr="00AF0EC3">
              <w:rPr>
                <w:rFonts w:cs="Arial"/>
                <w:szCs w:val="18"/>
              </w:rPr>
              <w:t>–5x10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nil"/>
              <w:right w:val="nil"/>
            </w:tcBorders>
            <w:shd w:val="clear" w:color="auto" w:fill="FFFFFF"/>
            <w:vAlign w:val="bottom"/>
          </w:tcPr>
          <w:p w14:paraId="00348669" w14:textId="07B4F99C" w:rsidR="00092257" w:rsidRPr="00F45ED4" w:rsidRDefault="00092257" w:rsidP="00092257">
            <w:pPr>
              <w:pStyle w:val="CETBodytext"/>
              <w:jc w:val="center"/>
              <w:rPr>
                <w:rFonts w:cs="Arial"/>
                <w:color w:val="000000"/>
              </w:rPr>
            </w:pPr>
            <w:r w:rsidRPr="003A31DD">
              <w:rPr>
                <w:rFonts w:cs="Arial"/>
                <w:color w:val="000000"/>
              </w:rPr>
              <w:t>0.968</w:t>
            </w:r>
          </w:p>
        </w:tc>
      </w:tr>
      <w:tr w:rsidR="00092257" w:rsidRPr="006F319B" w14:paraId="7F967C92" w14:textId="77777777" w:rsidTr="006303CB">
        <w:trPr>
          <w:trHeight w:val="300"/>
        </w:trPr>
        <w:tc>
          <w:tcPr>
            <w:tcW w:w="2410" w:type="dxa"/>
            <w:vMerge/>
            <w:tcBorders>
              <w:left w:val="nil"/>
              <w:bottom w:val="single" w:sz="12" w:space="0" w:color="008000"/>
              <w:right w:val="nil"/>
            </w:tcBorders>
            <w:shd w:val="clear" w:color="auto" w:fill="FFFFFF"/>
            <w:vAlign w:val="center"/>
          </w:tcPr>
          <w:p w14:paraId="1504A69F" w14:textId="77777777" w:rsidR="00092257" w:rsidRPr="00F853D8" w:rsidRDefault="00092257" w:rsidP="00092257">
            <w:pPr>
              <w:pStyle w:val="CETBodytext"/>
              <w:rPr>
                <w:lang w:val="es-PE"/>
              </w:rPr>
            </w:pPr>
          </w:p>
        </w:tc>
        <w:tc>
          <w:tcPr>
            <w:tcW w:w="2126" w:type="dxa"/>
            <w:tcBorders>
              <w:top w:val="nil"/>
              <w:left w:val="nil"/>
              <w:bottom w:val="single" w:sz="12" w:space="0" w:color="008000"/>
              <w:right w:val="nil"/>
            </w:tcBorders>
            <w:shd w:val="clear" w:color="auto" w:fill="FFFFFF"/>
            <w:vAlign w:val="center"/>
          </w:tcPr>
          <w:p w14:paraId="6E78E69E" w14:textId="578E063A" w:rsidR="00092257" w:rsidRPr="00F45ED4" w:rsidRDefault="00092257" w:rsidP="00092257">
            <w:pPr>
              <w:pStyle w:val="CETBodytext"/>
              <w:jc w:val="center"/>
              <w:rPr>
                <w:rFonts w:cs="Arial"/>
                <w:color w:val="000000"/>
              </w:rPr>
            </w:pPr>
            <w:r w:rsidRPr="00AF0EC3">
              <w:rPr>
                <w:rFonts w:cs="Arial"/>
                <w:szCs w:val="18"/>
              </w:rPr>
              <w:t>40</w:t>
            </w:r>
          </w:p>
        </w:tc>
        <w:tc>
          <w:tcPr>
            <w:tcW w:w="2977" w:type="dxa"/>
            <w:tcBorders>
              <w:top w:val="nil"/>
              <w:left w:val="nil"/>
              <w:bottom w:val="single" w:sz="12" w:space="0" w:color="008000"/>
              <w:right w:val="nil"/>
            </w:tcBorders>
            <w:shd w:val="clear" w:color="auto" w:fill="FFFFFF"/>
            <w:vAlign w:val="center"/>
          </w:tcPr>
          <w:p w14:paraId="2F3438D4" w14:textId="12DF69E1" w:rsidR="00092257" w:rsidRPr="00F45ED4" w:rsidRDefault="00092257" w:rsidP="00092257">
            <w:pPr>
              <w:pStyle w:val="CETBodytext"/>
              <w:jc w:val="center"/>
              <w:rPr>
                <w:rFonts w:cs="Arial"/>
                <w:color w:val="000000"/>
              </w:rPr>
            </w:pPr>
            <w:r w:rsidRPr="00AF0EC3">
              <w:rPr>
                <w:rFonts w:cs="Arial"/>
                <w:szCs w:val="18"/>
              </w:rPr>
              <w:t>°Brix=5</w:t>
            </w:r>
            <w:r w:rsidR="00142FA5">
              <w:rPr>
                <w:rFonts w:cs="Arial"/>
                <w:szCs w:val="18"/>
              </w:rPr>
              <w:t>.</w:t>
            </w:r>
            <w:r w:rsidRPr="00AF0EC3">
              <w:rPr>
                <w:rFonts w:cs="Arial"/>
                <w:szCs w:val="18"/>
              </w:rPr>
              <w:t>5+0</w:t>
            </w:r>
            <w:r w:rsidR="00142FA5">
              <w:rPr>
                <w:rFonts w:cs="Arial"/>
                <w:szCs w:val="18"/>
              </w:rPr>
              <w:t>.</w:t>
            </w:r>
            <w:r w:rsidRPr="00AF0EC3">
              <w:rPr>
                <w:rFonts w:cs="Arial"/>
                <w:szCs w:val="18"/>
              </w:rPr>
              <w:t>04244</w:t>
            </w:r>
            <w:r w:rsidR="00142FA5">
              <w:rPr>
                <w:rFonts w:cs="Arial"/>
                <w:szCs w:val="18"/>
              </w:rPr>
              <w:t>t</w:t>
            </w:r>
            <w:r w:rsidRPr="00AF0EC3">
              <w:rPr>
                <w:rFonts w:cs="Arial"/>
                <w:szCs w:val="18"/>
              </w:rPr>
              <w:t>–3x10</w:t>
            </w:r>
            <w:r w:rsidRPr="00AF0EC3">
              <w:rPr>
                <w:rFonts w:cs="Arial"/>
                <w:szCs w:val="18"/>
                <w:vertAlign w:val="superscript"/>
              </w:rPr>
              <w:t>-5</w:t>
            </w:r>
            <w:r w:rsidR="00142FA5">
              <w:rPr>
                <w:rFonts w:ascii="Cambria Math" w:hAnsi="Cambria Math" w:cs="Arial"/>
                <w:szCs w:val="18"/>
              </w:rPr>
              <w:t>t</w:t>
            </w:r>
            <w:r w:rsidRPr="00AF0EC3">
              <w:rPr>
                <w:rFonts w:cs="Arial"/>
                <w:szCs w:val="18"/>
                <w:vertAlign w:val="superscript"/>
              </w:rPr>
              <w:t>2</w:t>
            </w:r>
          </w:p>
        </w:tc>
        <w:tc>
          <w:tcPr>
            <w:tcW w:w="1276" w:type="dxa"/>
            <w:tcBorders>
              <w:top w:val="nil"/>
              <w:left w:val="nil"/>
              <w:bottom w:val="single" w:sz="12" w:space="0" w:color="008000"/>
              <w:right w:val="nil"/>
            </w:tcBorders>
            <w:shd w:val="clear" w:color="auto" w:fill="FFFFFF"/>
            <w:vAlign w:val="bottom"/>
          </w:tcPr>
          <w:p w14:paraId="0174F98E" w14:textId="44C7094F" w:rsidR="00092257" w:rsidRPr="00F45ED4" w:rsidRDefault="00092257" w:rsidP="00092257">
            <w:pPr>
              <w:pStyle w:val="CETBodytext"/>
              <w:jc w:val="center"/>
              <w:rPr>
                <w:rFonts w:cs="Arial"/>
                <w:color w:val="000000"/>
              </w:rPr>
            </w:pPr>
            <w:r w:rsidRPr="003A31DD">
              <w:rPr>
                <w:rFonts w:cs="Arial"/>
                <w:color w:val="000000"/>
              </w:rPr>
              <w:t>0.967</w:t>
            </w:r>
          </w:p>
        </w:tc>
      </w:tr>
    </w:tbl>
    <w:p w14:paraId="114C24AD" w14:textId="75B6B009" w:rsidR="00251DEA" w:rsidRPr="00FF0C4D" w:rsidRDefault="00F152DB" w:rsidP="00710930">
      <w:pPr>
        <w:pStyle w:val="CETheadingx"/>
        <w:rPr>
          <w:rStyle w:val="eop"/>
          <w:rFonts w:cs="Arial"/>
          <w:color w:val="000000"/>
          <w:szCs w:val="18"/>
          <w:shd w:val="clear" w:color="auto" w:fill="FFFFFF"/>
          <w:lang w:val="en-US"/>
        </w:rPr>
      </w:pPr>
      <w:r w:rsidRPr="00FF0C4D">
        <w:rPr>
          <w:shd w:val="clear" w:color="auto" w:fill="FFFFFF"/>
          <w:lang w:val="en-US"/>
        </w:rPr>
        <w:t>Effect of different drying kinetics in star</w:t>
      </w:r>
      <w:r w:rsidR="00370235">
        <w:rPr>
          <w:shd w:val="clear" w:color="auto" w:fill="FFFFFF"/>
          <w:lang w:val="en-US"/>
        </w:rPr>
        <w:t xml:space="preserve"> </w:t>
      </w:r>
      <w:r w:rsidRPr="00FF0C4D">
        <w:rPr>
          <w:shd w:val="clear" w:color="auto" w:fill="FFFFFF"/>
          <w:lang w:val="en-US"/>
        </w:rPr>
        <w:t>fruits</w:t>
      </w:r>
      <w:r w:rsidR="00251DEA" w:rsidRPr="00FF0C4D">
        <w:rPr>
          <w:rStyle w:val="eop"/>
          <w:rFonts w:cs="Arial"/>
          <w:color w:val="000000"/>
          <w:szCs w:val="18"/>
          <w:shd w:val="clear" w:color="auto" w:fill="FFFFFF"/>
          <w:lang w:val="en-US"/>
        </w:rPr>
        <w:t> </w:t>
      </w:r>
    </w:p>
    <w:p w14:paraId="387A5031" w14:textId="5B97C965" w:rsidR="00AB7185" w:rsidRDefault="006E6FD4" w:rsidP="00AB7185">
      <w:pPr>
        <w:pStyle w:val="CETBodytext"/>
        <w:rPr>
          <w:rFonts w:cs="Arial"/>
          <w:szCs w:val="18"/>
        </w:rPr>
      </w:pPr>
      <w:r w:rsidRPr="00794673">
        <w:rPr>
          <w:rFonts w:cs="Arial"/>
          <w:szCs w:val="18"/>
        </w:rPr>
        <w:t xml:space="preserve">Data processed with Minitab software confirm that both temperature and concentration of the osmotic solution significantly influence </w:t>
      </w:r>
      <w:r w:rsidR="007C12FF">
        <w:t>star</w:t>
      </w:r>
      <w:r w:rsidR="00370235">
        <w:t xml:space="preserve"> </w:t>
      </w:r>
      <w:r w:rsidR="007C12FF">
        <w:t>fruit</w:t>
      </w:r>
      <w:r w:rsidRPr="00794673">
        <w:rPr>
          <w:rFonts w:cs="Arial"/>
          <w:szCs w:val="18"/>
        </w:rPr>
        <w:t xml:space="preserve"> dehydration. In addition, an increase in the gain of soluble solids is observed as both variables increase. This phenomenon is explained by the flow of water from the inside of the fruit into the hypertonic solution, which concentrates the soluble solids in the fruit tissue</w:t>
      </w:r>
      <w:r w:rsidR="00EE46E3" w:rsidRPr="006E6FD4">
        <w:rPr>
          <w:rFonts w:cs="Arial"/>
          <w:szCs w:val="18"/>
        </w:rPr>
        <w:t>.</w:t>
      </w:r>
    </w:p>
    <w:p w14:paraId="61D2D229" w14:textId="6F44DF39" w:rsidR="002218F9" w:rsidRPr="006E6FD4" w:rsidRDefault="002218F9" w:rsidP="00AB7185">
      <w:pPr>
        <w:pStyle w:val="CETBodytext"/>
        <w:rPr>
          <w:rStyle w:val="CETBodytextCarattere"/>
          <w:iCs/>
        </w:rPr>
      </w:pPr>
      <w:r w:rsidRPr="002218F9">
        <w:rPr>
          <w:rStyle w:val="CETBodytextCarattere"/>
          <w:iCs/>
        </w:rPr>
        <w:t xml:space="preserve">Dhiman et al. (2022) state that osmotic dehydration is essential for preserving nutrients, such as phenolic compounds. They also emphasize that optimizing these processing conditions is essential to extending food shelf life and mitigating lower availability and post-harvest losses. This perspective aligns with </w:t>
      </w:r>
      <w:proofErr w:type="spellStart"/>
      <w:r w:rsidRPr="002218F9">
        <w:rPr>
          <w:rStyle w:val="CETBodytextCarattere"/>
          <w:iCs/>
        </w:rPr>
        <w:t>Karkou</w:t>
      </w:r>
      <w:proofErr w:type="spellEnd"/>
      <w:r w:rsidRPr="002218F9">
        <w:rPr>
          <w:rStyle w:val="CETBodytextCarattere"/>
          <w:iCs/>
        </w:rPr>
        <w:t xml:space="preserve"> et al.</w:t>
      </w:r>
      <w:r>
        <w:rPr>
          <w:rStyle w:val="CETBodytextCarattere"/>
          <w:iCs/>
        </w:rPr>
        <w:t xml:space="preserve"> </w:t>
      </w:r>
      <w:r w:rsidRPr="002218F9">
        <w:rPr>
          <w:rStyle w:val="CETBodytextCarattere"/>
          <w:iCs/>
        </w:rPr>
        <w:t>(2021) study on berries and mushrooms. In that study, the use of alternative agents, such as salt and sugar, in osmotic dehydration applied during edible coating resulted in a longer shelf life and improved nutritional value of the products. This approach makes foods available year-round while maintaining their nutritional quality and original form. It can be applied to a wide range of foods, including starfruit.</w:t>
      </w:r>
    </w:p>
    <w:p w14:paraId="2258E5E2" w14:textId="201A867E" w:rsidR="00EF7D28" w:rsidRPr="00F853D8" w:rsidRDefault="00EF7D28" w:rsidP="00EF7D28">
      <w:pPr>
        <w:pStyle w:val="CETHeading1"/>
        <w:rPr>
          <w:lang w:val="es-PE"/>
        </w:rPr>
      </w:pPr>
      <w:proofErr w:type="spellStart"/>
      <w:r w:rsidRPr="00F853D8">
        <w:rPr>
          <w:lang w:val="es-PE"/>
        </w:rPr>
        <w:lastRenderedPageBreak/>
        <w:t>Conclusions</w:t>
      </w:r>
      <w:proofErr w:type="spellEnd"/>
    </w:p>
    <w:p w14:paraId="184F6CDF" w14:textId="77777777" w:rsidR="00284982" w:rsidRPr="00284982" w:rsidRDefault="007942DC" w:rsidP="00284982">
      <w:pPr>
        <w:pStyle w:val="CETBodytext"/>
      </w:pPr>
      <w:r w:rsidRPr="009D0A69">
        <w:rPr>
          <w:lang w:val="en"/>
        </w:rPr>
        <w:t xml:space="preserve">This study investigated the impact of temperature (40, 50, and 60 °C) and osmotic solution concentration (50, 60, and 70 °Brix) on star fruit dehydration. Diffusion coefficients, </w:t>
      </w:r>
      <w:r w:rsidRPr="009D0A69">
        <w:rPr>
          <w:rFonts w:eastAsiaTheme="majorEastAsia"/>
          <w:lang w:val="en"/>
        </w:rPr>
        <w:t>determined by</w:t>
      </w:r>
      <w:r w:rsidRPr="009D0A69">
        <w:rPr>
          <w:lang w:val="en"/>
        </w:rPr>
        <w:t xml:space="preserve"> using the Crank equation with a logarithmic fit, revealed that the highest rates of soluble solids gain and moisture loss were achieved at 70 °Brix and 60 °</w:t>
      </w:r>
      <w:r w:rsidRPr="009D0A69">
        <w:rPr>
          <w:rFonts w:eastAsiaTheme="majorEastAsia"/>
          <w:lang w:val="en"/>
        </w:rPr>
        <w:t>C.</w:t>
      </w:r>
      <w:r w:rsidRPr="009D0A69">
        <w:t xml:space="preserve"> The osmotic dehydration kinetics of star fruit slices were modeled using a second-degree polynomial equation for the evolution of moisture loss, achieving an excellent fit with an R2 = 0.99. </w:t>
      </w:r>
      <w:r w:rsidRPr="009D0A69">
        <w:rPr>
          <w:lang w:val="en"/>
        </w:rPr>
        <w:t>Similarly, the soluble solids gain was also optimally fitted with a second-degree polynomial equation, obtaining an average R2</w:t>
      </w:r>
      <w:r>
        <w:rPr>
          <w:lang w:val="en"/>
        </w:rPr>
        <w:t xml:space="preserve"> = </w:t>
      </w:r>
      <w:r w:rsidRPr="009D0A69">
        <w:rPr>
          <w:lang w:val="en"/>
        </w:rPr>
        <w:t>0.97.</w:t>
      </w:r>
      <w:r>
        <w:rPr>
          <w:lang w:val="en"/>
        </w:rPr>
        <w:t xml:space="preserve"> </w:t>
      </w:r>
      <w:r w:rsidRPr="009D0A69">
        <w:rPr>
          <w:lang w:val="en"/>
        </w:rPr>
        <w:t>This study evaluated the effect of sucrose solution concentration and immersion time on dehydration kinetics. The results showed that both variables significantly influenced (p-value &lt; 0.05) moisture loss and soluble solids gain. Furthermore, a directly proportional relationship was observed between these process variables and the evaluated kinetic parameters (effective diffusion coefficients and rate constant).</w:t>
      </w:r>
      <w:r>
        <w:rPr>
          <w:lang w:val="en"/>
        </w:rPr>
        <w:t xml:space="preserve"> </w:t>
      </w:r>
      <w:r w:rsidRPr="00BD08C8">
        <w:t>Samples treated with higher concentration solutions and for longer durations exhibited greater water loss and solids gain, likely due to sustained mass transfer driven by the initial concentration</w:t>
      </w:r>
      <w:r w:rsidRPr="009D0A69">
        <w:t xml:space="preserve"> </w:t>
      </w:r>
      <w:r w:rsidRPr="00BD08C8">
        <w:t>gradient.</w:t>
      </w:r>
      <w:r w:rsidRPr="009D0A69">
        <w:t xml:space="preserve"> </w:t>
      </w:r>
      <w:r w:rsidR="00284982" w:rsidRPr="00284982">
        <w:rPr>
          <w:lang w:val="en"/>
        </w:rPr>
        <w:t>We recommend that future research focus on independent experimental validation of the developed mathematical models. This is crucial to enable their predictive capacity in new osmotic dehydration scenarios and, thus, ensure their usefulness in industrial-scale process optimization.</w:t>
      </w:r>
    </w:p>
    <w:p w14:paraId="7AA8AC7D" w14:textId="77777777" w:rsidR="00D83C2E" w:rsidRDefault="00D83C2E" w:rsidP="00D83C2E">
      <w:pPr>
        <w:pStyle w:val="CETReference"/>
      </w:pPr>
      <w:r w:rsidRPr="00D83C2E">
        <w:t>Nomenclature</w:t>
      </w:r>
    </w:p>
    <w:p w14:paraId="10ABDFD3" w14:textId="40116402" w:rsidR="00897244" w:rsidRPr="00D83C2E" w:rsidRDefault="00D83C2E" w:rsidP="00897244">
      <w:pPr>
        <w:pStyle w:val="CETBodytext"/>
        <w:rPr>
          <w:lang w:val="en-GB"/>
        </w:rPr>
      </w:pPr>
      <w:r w:rsidRPr="00D83C2E">
        <w:t>S</w:t>
      </w:r>
      <w:r>
        <w:rPr>
          <w:vertAlign w:val="subscript"/>
        </w:rPr>
        <w:t xml:space="preserve">t </w:t>
      </w:r>
      <w:r w:rsidRPr="00897244">
        <w:t xml:space="preserve">- </w:t>
      </w:r>
      <w:r w:rsidR="00897244" w:rsidRPr="00897244">
        <w:t>solid concentration at any time t</w:t>
      </w:r>
      <w:r w:rsidR="00897244">
        <w:t xml:space="preserve">                          </w:t>
      </w:r>
      <w:r w:rsidR="003F3572">
        <w:t xml:space="preserve">      </w:t>
      </w:r>
      <w:r w:rsidR="00897244" w:rsidRPr="00D83C2E">
        <w:t>S</w:t>
      </w:r>
      <w:r w:rsidR="00897244">
        <w:rPr>
          <w:vertAlign w:val="subscript"/>
        </w:rPr>
        <w:t xml:space="preserve">e </w:t>
      </w:r>
      <w:r w:rsidR="00897244" w:rsidRPr="00897244">
        <w:t xml:space="preserve">- solid </w:t>
      </w:r>
      <w:r w:rsidR="00897244">
        <w:t>c</w:t>
      </w:r>
      <w:r w:rsidR="00897244" w:rsidRPr="00897244">
        <w:t>oncentration in the product at equilibrium</w:t>
      </w:r>
    </w:p>
    <w:p w14:paraId="7EC9E991" w14:textId="60B2E0DE" w:rsidR="00D83C2E" w:rsidRDefault="003F3572" w:rsidP="00D83C2E">
      <w:pPr>
        <w:pStyle w:val="CETBodytext"/>
      </w:pPr>
      <w:r w:rsidRPr="00D83C2E">
        <w:t>S</w:t>
      </w:r>
      <w:r>
        <w:rPr>
          <w:vertAlign w:val="subscript"/>
        </w:rPr>
        <w:t xml:space="preserve">0 </w:t>
      </w:r>
      <w:r w:rsidRPr="00897244">
        <w:t xml:space="preserve">- </w:t>
      </w:r>
      <w:r w:rsidRPr="003F3572">
        <w:t>initial solid Concentration solids in the product</w:t>
      </w:r>
      <w:r>
        <w:t xml:space="preserve">         l - </w:t>
      </w:r>
      <w:r w:rsidRPr="003F3572">
        <w:t>star fruit plate diameter</w:t>
      </w:r>
    </w:p>
    <w:p w14:paraId="2530315F" w14:textId="34BBB64B" w:rsidR="003F3572" w:rsidRPr="003F3572" w:rsidRDefault="003F3572" w:rsidP="003F3572">
      <w:pPr>
        <w:pStyle w:val="CETBodytext"/>
        <w:rPr>
          <w:lang w:val="pt-BR"/>
        </w:rPr>
      </w:pPr>
      <w:r w:rsidRPr="003F3572">
        <w:rPr>
          <w:lang w:val="pt-BR"/>
        </w:rPr>
        <w:t>K</w:t>
      </w:r>
      <w:r w:rsidRPr="003F3572">
        <w:rPr>
          <w:vertAlign w:val="subscript"/>
          <w:lang w:val="pt-BR"/>
        </w:rPr>
        <w:t xml:space="preserve">1 </w:t>
      </w:r>
      <w:r w:rsidRPr="003F3572">
        <w:rPr>
          <w:lang w:val="pt-BR"/>
        </w:rPr>
        <w:t xml:space="preserve">- </w:t>
      </w:r>
      <w:proofErr w:type="spellStart"/>
      <w:r w:rsidRPr="003F3572">
        <w:rPr>
          <w:lang w:val="pt-BR"/>
        </w:rPr>
        <w:t>Peleg's</w:t>
      </w:r>
      <w:proofErr w:type="spellEnd"/>
      <w:r w:rsidRPr="003F3572">
        <w:rPr>
          <w:lang w:val="pt-BR"/>
        </w:rPr>
        <w:t xml:space="preserve"> constant 1</w:t>
      </w:r>
      <w:r>
        <w:rPr>
          <w:lang w:val="pt-BR"/>
        </w:rPr>
        <w:t xml:space="preserve">                                                    </w:t>
      </w:r>
      <w:r w:rsidRPr="003F3572">
        <w:rPr>
          <w:lang w:val="pt-BR"/>
        </w:rPr>
        <w:t xml:space="preserve"> K</w:t>
      </w:r>
      <w:r>
        <w:rPr>
          <w:vertAlign w:val="subscript"/>
          <w:lang w:val="pt-BR"/>
        </w:rPr>
        <w:t>2</w:t>
      </w:r>
      <w:r w:rsidRPr="003F3572">
        <w:rPr>
          <w:vertAlign w:val="subscript"/>
          <w:lang w:val="pt-BR"/>
        </w:rPr>
        <w:t xml:space="preserve"> </w:t>
      </w:r>
      <w:r w:rsidRPr="003F3572">
        <w:rPr>
          <w:lang w:val="pt-BR"/>
        </w:rPr>
        <w:t xml:space="preserve">- </w:t>
      </w:r>
      <w:proofErr w:type="spellStart"/>
      <w:r w:rsidRPr="003F3572">
        <w:rPr>
          <w:lang w:val="pt-BR"/>
        </w:rPr>
        <w:t>Peleg's</w:t>
      </w:r>
      <w:proofErr w:type="spellEnd"/>
      <w:r w:rsidRPr="003F3572">
        <w:rPr>
          <w:lang w:val="pt-BR"/>
        </w:rPr>
        <w:t xml:space="preserve"> </w:t>
      </w:r>
      <w:proofErr w:type="spellStart"/>
      <w:r w:rsidRPr="003F3572">
        <w:rPr>
          <w:lang w:val="pt-BR"/>
        </w:rPr>
        <w:t>constant</w:t>
      </w:r>
      <w:proofErr w:type="spellEnd"/>
      <w:r w:rsidRPr="003F3572">
        <w:rPr>
          <w:lang w:val="pt-BR"/>
        </w:rPr>
        <w:t xml:space="preserve"> </w:t>
      </w:r>
      <w:r>
        <w:rPr>
          <w:lang w:val="pt-BR"/>
        </w:rPr>
        <w:t>2</w:t>
      </w:r>
    </w:p>
    <w:p w14:paraId="6E14F04A" w14:textId="31F8D723" w:rsidR="003F3572" w:rsidRPr="003F3572" w:rsidRDefault="003F3572" w:rsidP="003F3572">
      <w:pPr>
        <w:pStyle w:val="CETBodytext"/>
      </w:pPr>
      <w:r w:rsidRPr="003F3572">
        <w:t xml:space="preserve">M – moisture of </w:t>
      </w:r>
      <w:r>
        <w:t>star</w:t>
      </w:r>
      <w:r w:rsidR="00370235">
        <w:t xml:space="preserve"> </w:t>
      </w:r>
      <w:r>
        <w:t xml:space="preserve">fruit </w:t>
      </w:r>
      <w:r w:rsidRPr="003F3572">
        <w:t xml:space="preserve">                                                  M</w:t>
      </w:r>
      <w:r w:rsidRPr="003F3572">
        <w:rPr>
          <w:vertAlign w:val="subscript"/>
        </w:rPr>
        <w:t>0</w:t>
      </w:r>
      <w:r w:rsidRPr="003F3572">
        <w:t xml:space="preserve"> – initial moisture of </w:t>
      </w:r>
      <w:proofErr w:type="spellStart"/>
      <w:r w:rsidRPr="003F3572">
        <w:t>strafruit</w:t>
      </w:r>
      <w:proofErr w:type="spellEnd"/>
    </w:p>
    <w:p w14:paraId="735F2274" w14:textId="1C2F4229" w:rsidR="003F3572" w:rsidRDefault="003F3572" w:rsidP="00D83C2E">
      <w:pPr>
        <w:pStyle w:val="CETBodytext"/>
      </w:pPr>
      <w:r w:rsidRPr="003F3572">
        <w:t>f</w:t>
      </w:r>
      <w:r>
        <w:t xml:space="preserve"> - </w:t>
      </w:r>
      <w:r w:rsidRPr="003F3572">
        <w:t>Fick coefficient</w:t>
      </w:r>
      <w:r>
        <w:t xml:space="preserve">                                                             t – time of dehydration </w:t>
      </w:r>
    </w:p>
    <w:p w14:paraId="6C7BC0C9" w14:textId="4AC22FBB" w:rsidR="003D5ED2" w:rsidRPr="003D5ED2" w:rsidRDefault="003D5ED2" w:rsidP="00D83C2E">
      <w:pPr>
        <w:pStyle w:val="CETBodytext"/>
      </w:pPr>
      <w:r>
        <w:t>R</w:t>
      </w:r>
      <w:r>
        <w:rPr>
          <w:vertAlign w:val="superscript"/>
        </w:rPr>
        <w:t>2</w:t>
      </w:r>
      <w:r>
        <w:t xml:space="preserve"> - </w:t>
      </w:r>
      <w:r w:rsidRPr="003D5ED2">
        <w:t>coefficient of determination</w:t>
      </w:r>
    </w:p>
    <w:p w14:paraId="4F1327F8" w14:textId="09D53EEA" w:rsidR="00600535" w:rsidRPr="003D5ED2" w:rsidRDefault="00600535" w:rsidP="00D83C2E">
      <w:pPr>
        <w:pStyle w:val="CETReference"/>
        <w:rPr>
          <w:lang w:val="en-US"/>
        </w:rPr>
      </w:pPr>
      <w:r w:rsidRPr="003D5ED2">
        <w:rPr>
          <w:lang w:val="en-US"/>
        </w:rPr>
        <w:t>References</w:t>
      </w:r>
    </w:p>
    <w:p w14:paraId="2C38ECCE" w14:textId="3C1FE7F2" w:rsidR="00EA232E" w:rsidRPr="009548FE" w:rsidRDefault="00DE002E" w:rsidP="002C00C0">
      <w:pPr>
        <w:pStyle w:val="CETReferencetext"/>
        <w:rPr>
          <w:rFonts w:cs="Arial"/>
          <w:szCs w:val="18"/>
          <w:lang w:val="en-US"/>
        </w:rPr>
      </w:pPr>
      <w:r w:rsidRPr="0014276A">
        <w:rPr>
          <w:rFonts w:cs="Arial"/>
          <w:szCs w:val="18"/>
          <w:lang w:val="en-US"/>
        </w:rPr>
        <w:t>​​</w:t>
      </w:r>
      <w:r w:rsidR="002C00C0" w:rsidRPr="0014276A">
        <w:rPr>
          <w:rFonts w:cs="Arial"/>
          <w:szCs w:val="18"/>
          <w:lang w:val="en-US"/>
        </w:rPr>
        <w:t>​</w:t>
      </w:r>
      <w:r w:rsidR="00EA232E" w:rsidRPr="009548FE">
        <w:rPr>
          <w:rFonts w:cs="Arial"/>
          <w:szCs w:val="18"/>
          <w:lang w:val="en-US"/>
        </w:rPr>
        <w:t>Dhara</w:t>
      </w:r>
      <w:r w:rsidR="0014276A" w:rsidRPr="009548FE">
        <w:rPr>
          <w:rFonts w:cs="Arial"/>
          <w:szCs w:val="18"/>
          <w:lang w:val="en-US"/>
        </w:rPr>
        <w:t xml:space="preserve"> </w:t>
      </w:r>
      <w:r w:rsidR="00EA232E" w:rsidRPr="009548FE">
        <w:rPr>
          <w:rFonts w:cs="Arial"/>
          <w:szCs w:val="18"/>
          <w:lang w:val="en-US"/>
        </w:rPr>
        <w:t>J, Saha S K, Saha M, Chakraborty R</w:t>
      </w:r>
      <w:r w:rsidR="0014276A" w:rsidRPr="009548FE">
        <w:rPr>
          <w:rFonts w:cs="Arial"/>
          <w:szCs w:val="18"/>
          <w:lang w:val="en-US"/>
        </w:rPr>
        <w:t>,</w:t>
      </w:r>
      <w:r w:rsidR="00EA232E" w:rsidRPr="009548FE">
        <w:rPr>
          <w:rFonts w:cs="Arial"/>
          <w:szCs w:val="18"/>
          <w:lang w:val="en-US"/>
        </w:rPr>
        <w:t xml:space="preserve"> 2023</w:t>
      </w:r>
      <w:r w:rsidR="0014276A" w:rsidRPr="009548FE">
        <w:rPr>
          <w:rFonts w:cs="Arial"/>
          <w:szCs w:val="18"/>
          <w:lang w:val="en-US"/>
        </w:rPr>
        <w:t>,</w:t>
      </w:r>
      <w:r w:rsidR="00EA232E" w:rsidRPr="009548FE">
        <w:rPr>
          <w:rFonts w:cs="Arial"/>
          <w:szCs w:val="18"/>
          <w:lang w:val="en-US"/>
        </w:rPr>
        <w:t xml:space="preserve"> Study on drying kinetics, antioxidant activity, total bioactive compounds, physicochemical properties and microstructural characteristics of dehydrated star fruits (Averrhoa carambola) by different drying methods</w:t>
      </w:r>
      <w:r w:rsidR="0014276A" w:rsidRPr="009548FE">
        <w:rPr>
          <w:rFonts w:cs="Arial"/>
          <w:szCs w:val="18"/>
          <w:lang w:val="en-US"/>
        </w:rPr>
        <w:t>,</w:t>
      </w:r>
      <w:r w:rsidR="00EA232E" w:rsidRPr="009548FE">
        <w:rPr>
          <w:rFonts w:cs="Arial"/>
          <w:szCs w:val="18"/>
          <w:lang w:val="en-US"/>
        </w:rPr>
        <w:t xml:space="preserve"> </w:t>
      </w:r>
      <w:r w:rsidR="00EA232E" w:rsidRPr="009548FE">
        <w:rPr>
          <w:rFonts w:cs="Arial"/>
          <w:i/>
          <w:iCs/>
          <w:szCs w:val="18"/>
          <w:lang w:val="en-US"/>
        </w:rPr>
        <w:t>Sustainable Food Technology</w:t>
      </w:r>
      <w:r w:rsidR="00EA232E" w:rsidRPr="009548FE">
        <w:rPr>
          <w:rFonts w:cs="Arial"/>
          <w:szCs w:val="18"/>
          <w:lang w:val="en-US"/>
        </w:rPr>
        <w:t xml:space="preserve">, </w:t>
      </w:r>
      <w:r w:rsidR="00EA232E" w:rsidRPr="009548FE">
        <w:rPr>
          <w:rFonts w:cs="Arial"/>
          <w:i/>
          <w:iCs/>
          <w:szCs w:val="18"/>
          <w:lang w:val="en-US"/>
        </w:rPr>
        <w:t>1</w:t>
      </w:r>
      <w:r w:rsidR="00EA232E" w:rsidRPr="009548FE">
        <w:rPr>
          <w:rFonts w:cs="Arial"/>
          <w:szCs w:val="18"/>
          <w:lang w:val="en-US"/>
        </w:rPr>
        <w:t>(4), 590–602. </w:t>
      </w:r>
    </w:p>
    <w:p w14:paraId="0854DCCD" w14:textId="594DB131" w:rsidR="002C00C0" w:rsidRPr="009548FE" w:rsidRDefault="002C00C0" w:rsidP="002C00C0">
      <w:pPr>
        <w:pStyle w:val="CETReferencetext"/>
        <w:rPr>
          <w:rFonts w:cs="Arial"/>
          <w:szCs w:val="18"/>
          <w:lang w:val="en-US"/>
        </w:rPr>
      </w:pPr>
      <w:r w:rsidRPr="009548FE">
        <w:rPr>
          <w:rFonts w:cs="Arial"/>
          <w:szCs w:val="18"/>
          <w:lang w:val="en-US"/>
        </w:rPr>
        <w:t>Dhiman S, Kumar V, Kaur R, Kumar S, Sharma R</w:t>
      </w:r>
      <w:r w:rsidR="0014276A" w:rsidRPr="009548FE">
        <w:rPr>
          <w:rFonts w:cs="Arial"/>
          <w:szCs w:val="18"/>
          <w:lang w:val="en-US"/>
        </w:rPr>
        <w:t>,</w:t>
      </w:r>
      <w:r w:rsidRPr="009548FE">
        <w:rPr>
          <w:rFonts w:cs="Arial"/>
          <w:szCs w:val="18"/>
          <w:lang w:val="en-US"/>
        </w:rPr>
        <w:t xml:space="preserve"> 2022</w:t>
      </w:r>
      <w:r w:rsidR="0014276A" w:rsidRPr="009548FE">
        <w:rPr>
          <w:rFonts w:cs="Arial"/>
          <w:szCs w:val="18"/>
          <w:lang w:val="en-US"/>
        </w:rPr>
        <w:t>,</w:t>
      </w:r>
      <w:r w:rsidRPr="009548FE">
        <w:rPr>
          <w:rFonts w:cs="Arial"/>
          <w:szCs w:val="18"/>
          <w:lang w:val="en-US"/>
        </w:rPr>
        <w:t xml:space="preserve"> Osmotic dehydration of mulberry: Effect of pretreatment and processing conditions on the quality attributes</w:t>
      </w:r>
      <w:r w:rsidR="0014276A" w:rsidRPr="009548FE">
        <w:rPr>
          <w:rFonts w:cs="Arial"/>
          <w:szCs w:val="18"/>
          <w:lang w:val="en-US"/>
        </w:rPr>
        <w:t>,</w:t>
      </w:r>
      <w:r w:rsidRPr="009548FE">
        <w:rPr>
          <w:rFonts w:cs="Arial"/>
          <w:szCs w:val="18"/>
          <w:lang w:val="en-US"/>
        </w:rPr>
        <w:t xml:space="preserve"> </w:t>
      </w:r>
      <w:r w:rsidRPr="009548FE">
        <w:rPr>
          <w:rFonts w:cs="Arial"/>
          <w:i/>
          <w:iCs/>
          <w:szCs w:val="18"/>
          <w:lang w:val="en-US"/>
        </w:rPr>
        <w:t>Applied Food Research</w:t>
      </w:r>
      <w:r w:rsidRPr="009548FE">
        <w:rPr>
          <w:rFonts w:cs="Arial"/>
          <w:szCs w:val="18"/>
          <w:lang w:val="en-US"/>
        </w:rPr>
        <w:t xml:space="preserve">, </w:t>
      </w:r>
      <w:r w:rsidRPr="009548FE">
        <w:rPr>
          <w:rFonts w:cs="Arial"/>
          <w:i/>
          <w:iCs/>
          <w:szCs w:val="18"/>
          <w:lang w:val="en-US"/>
        </w:rPr>
        <w:t>2</w:t>
      </w:r>
      <w:r w:rsidRPr="009548FE">
        <w:rPr>
          <w:rFonts w:cs="Arial"/>
          <w:szCs w:val="18"/>
          <w:lang w:val="en-US"/>
        </w:rPr>
        <w:t>(2), 100172. </w:t>
      </w:r>
    </w:p>
    <w:p w14:paraId="4394D80A" w14:textId="0082C40C" w:rsidR="002C00C0" w:rsidRPr="009548FE" w:rsidRDefault="002C00C0" w:rsidP="002C00C0">
      <w:pPr>
        <w:pStyle w:val="CETReferencetext"/>
        <w:rPr>
          <w:rFonts w:cs="Arial"/>
          <w:szCs w:val="18"/>
          <w:lang w:val="en-US"/>
        </w:rPr>
      </w:pPr>
      <w:r w:rsidRPr="009548FE">
        <w:rPr>
          <w:rFonts w:cs="Arial"/>
          <w:szCs w:val="18"/>
          <w:lang w:val="en-US"/>
        </w:rPr>
        <w:t>​​Giovanelli G, Brambilla A, Sinelli N</w:t>
      </w:r>
      <w:r w:rsidR="00A73F9E" w:rsidRPr="009548FE">
        <w:rPr>
          <w:rFonts w:cs="Arial"/>
          <w:szCs w:val="18"/>
          <w:lang w:val="en-US"/>
        </w:rPr>
        <w:t xml:space="preserve">, </w:t>
      </w:r>
      <w:r w:rsidRPr="009548FE">
        <w:rPr>
          <w:rFonts w:cs="Arial"/>
          <w:szCs w:val="18"/>
          <w:lang w:val="en-US"/>
        </w:rPr>
        <w:t>2013</w:t>
      </w:r>
      <w:r w:rsidR="00A73F9E" w:rsidRPr="009548FE">
        <w:rPr>
          <w:rFonts w:cs="Arial"/>
          <w:szCs w:val="18"/>
          <w:lang w:val="en-US"/>
        </w:rPr>
        <w:t>,</w:t>
      </w:r>
      <w:r w:rsidRPr="009548FE">
        <w:rPr>
          <w:rFonts w:cs="Arial"/>
          <w:szCs w:val="18"/>
          <w:lang w:val="en-US"/>
        </w:rPr>
        <w:t xml:space="preserve"> Effects of osmo-air dehydration treatments on chemical, antioxidant and morphological characteristics of blueberries</w:t>
      </w:r>
      <w:r w:rsidR="00A73F9E" w:rsidRPr="009548FE">
        <w:rPr>
          <w:rFonts w:cs="Arial"/>
          <w:szCs w:val="18"/>
          <w:lang w:val="en-US"/>
        </w:rPr>
        <w:t>,</w:t>
      </w:r>
      <w:r w:rsidRPr="009548FE">
        <w:rPr>
          <w:rFonts w:cs="Arial"/>
          <w:szCs w:val="18"/>
          <w:lang w:val="en-US"/>
        </w:rPr>
        <w:t xml:space="preserve"> </w:t>
      </w:r>
      <w:r w:rsidRPr="009548FE">
        <w:rPr>
          <w:rFonts w:cs="Arial"/>
          <w:i/>
          <w:iCs/>
          <w:szCs w:val="18"/>
          <w:lang w:val="en-US"/>
        </w:rPr>
        <w:t>LWT - Food Science and Technology</w:t>
      </w:r>
      <w:r w:rsidRPr="009548FE">
        <w:rPr>
          <w:rFonts w:cs="Arial"/>
          <w:szCs w:val="18"/>
          <w:lang w:val="en-US"/>
        </w:rPr>
        <w:t xml:space="preserve">, </w:t>
      </w:r>
      <w:r w:rsidRPr="009548FE">
        <w:rPr>
          <w:rFonts w:cs="Arial"/>
          <w:i/>
          <w:iCs/>
          <w:szCs w:val="18"/>
          <w:lang w:val="en-US"/>
        </w:rPr>
        <w:t>54</w:t>
      </w:r>
      <w:r w:rsidRPr="009548FE">
        <w:rPr>
          <w:rFonts w:cs="Arial"/>
          <w:szCs w:val="18"/>
          <w:lang w:val="en-US"/>
        </w:rPr>
        <w:t>(2), 577–584. </w:t>
      </w:r>
    </w:p>
    <w:p w14:paraId="4030DD89" w14:textId="319B5BD5" w:rsidR="002C00C0" w:rsidRDefault="002C00C0" w:rsidP="002C00C0">
      <w:pPr>
        <w:pStyle w:val="CETReferencetext"/>
        <w:rPr>
          <w:rFonts w:cs="Arial"/>
          <w:szCs w:val="18"/>
          <w:lang w:val="en-US"/>
        </w:rPr>
      </w:pPr>
      <w:r w:rsidRPr="009548FE">
        <w:rPr>
          <w:rFonts w:cs="Arial"/>
          <w:szCs w:val="18"/>
          <w:lang w:val="en-US"/>
        </w:rPr>
        <w:t>​Goula A M, Lazarides H N</w:t>
      </w:r>
      <w:r w:rsidR="00CF3ED1" w:rsidRPr="009548FE">
        <w:rPr>
          <w:rFonts w:cs="Arial"/>
          <w:szCs w:val="18"/>
          <w:lang w:val="en-US"/>
        </w:rPr>
        <w:t>,</w:t>
      </w:r>
      <w:r w:rsidRPr="009548FE">
        <w:rPr>
          <w:rFonts w:cs="Arial"/>
          <w:szCs w:val="18"/>
          <w:lang w:val="en-US"/>
        </w:rPr>
        <w:t xml:space="preserve"> 2012</w:t>
      </w:r>
      <w:r w:rsidR="00CF3ED1" w:rsidRPr="009548FE">
        <w:rPr>
          <w:rFonts w:cs="Arial"/>
          <w:szCs w:val="18"/>
          <w:lang w:val="en-US"/>
        </w:rPr>
        <w:t>,</w:t>
      </w:r>
      <w:r w:rsidRPr="009548FE">
        <w:rPr>
          <w:rFonts w:cs="Arial"/>
          <w:szCs w:val="18"/>
          <w:lang w:val="en-US"/>
        </w:rPr>
        <w:t xml:space="preserve"> Modeling of mass and heat transfer during combined processes of osmotic dehydration and freezing (Osmo-Dehydro-Freezing)</w:t>
      </w:r>
      <w:r w:rsidR="00CF3ED1" w:rsidRPr="009548FE">
        <w:rPr>
          <w:rFonts w:cs="Arial"/>
          <w:szCs w:val="18"/>
          <w:lang w:val="en-US"/>
        </w:rPr>
        <w:t>,</w:t>
      </w:r>
      <w:r w:rsidRPr="009548FE">
        <w:rPr>
          <w:rFonts w:cs="Arial"/>
          <w:szCs w:val="18"/>
          <w:lang w:val="en-US"/>
        </w:rPr>
        <w:t xml:space="preserve"> </w:t>
      </w:r>
      <w:r w:rsidRPr="009548FE">
        <w:rPr>
          <w:rFonts w:cs="Arial"/>
          <w:i/>
          <w:iCs/>
          <w:szCs w:val="18"/>
          <w:lang w:val="en-US"/>
        </w:rPr>
        <w:t>Chemical Engineering Science</w:t>
      </w:r>
      <w:r w:rsidRPr="009548FE">
        <w:rPr>
          <w:rFonts w:cs="Arial"/>
          <w:szCs w:val="18"/>
          <w:lang w:val="en-US"/>
        </w:rPr>
        <w:t xml:space="preserve">, </w:t>
      </w:r>
      <w:r w:rsidRPr="009548FE">
        <w:rPr>
          <w:rFonts w:cs="Arial"/>
          <w:i/>
          <w:iCs/>
          <w:szCs w:val="18"/>
          <w:lang w:val="en-US"/>
        </w:rPr>
        <w:t>82</w:t>
      </w:r>
      <w:r w:rsidRPr="009548FE">
        <w:rPr>
          <w:rFonts w:cs="Arial"/>
          <w:szCs w:val="18"/>
          <w:lang w:val="en-US"/>
        </w:rPr>
        <w:t>, 52–61. </w:t>
      </w:r>
    </w:p>
    <w:p w14:paraId="719FEC71" w14:textId="7CC847A4" w:rsidR="00A25DA8" w:rsidRPr="009548FE" w:rsidRDefault="00A25DA8" w:rsidP="002C00C0">
      <w:pPr>
        <w:pStyle w:val="CETReferencetext"/>
        <w:rPr>
          <w:rFonts w:cs="Arial"/>
          <w:szCs w:val="18"/>
          <w:lang w:val="en-US"/>
        </w:rPr>
      </w:pPr>
      <w:bookmarkStart w:id="3" w:name="_Hlk201414220"/>
      <w:proofErr w:type="spellStart"/>
      <w:r w:rsidRPr="00A25DA8">
        <w:rPr>
          <w:rFonts w:cs="Arial"/>
          <w:szCs w:val="18"/>
          <w:lang w:val="en-US"/>
        </w:rPr>
        <w:t>Karkou</w:t>
      </w:r>
      <w:bookmarkEnd w:id="3"/>
      <w:proofErr w:type="spellEnd"/>
      <w:r w:rsidRPr="00A25DA8">
        <w:rPr>
          <w:rFonts w:cs="Arial"/>
          <w:szCs w:val="18"/>
          <w:lang w:val="en-US"/>
        </w:rPr>
        <w:t xml:space="preserve"> E, </w:t>
      </w:r>
      <w:proofErr w:type="spellStart"/>
      <w:r w:rsidRPr="00A25DA8">
        <w:rPr>
          <w:rFonts w:cs="Arial"/>
          <w:szCs w:val="18"/>
          <w:lang w:val="en-US"/>
        </w:rPr>
        <w:t>Oikonomopoulou</w:t>
      </w:r>
      <w:proofErr w:type="spellEnd"/>
      <w:r w:rsidRPr="00A25DA8">
        <w:rPr>
          <w:rFonts w:cs="Arial"/>
          <w:szCs w:val="18"/>
          <w:lang w:val="en-US"/>
        </w:rPr>
        <w:t xml:space="preserve"> V, </w:t>
      </w:r>
      <w:proofErr w:type="spellStart"/>
      <w:r w:rsidRPr="00A25DA8">
        <w:rPr>
          <w:rFonts w:cs="Arial"/>
          <w:szCs w:val="18"/>
          <w:lang w:val="en-US"/>
        </w:rPr>
        <w:t>Papadaki</w:t>
      </w:r>
      <w:proofErr w:type="spellEnd"/>
      <w:r w:rsidRPr="00A25DA8">
        <w:rPr>
          <w:rFonts w:cs="Arial"/>
          <w:szCs w:val="18"/>
          <w:lang w:val="en-US"/>
        </w:rPr>
        <w:t xml:space="preserve"> S, </w:t>
      </w:r>
      <w:proofErr w:type="spellStart"/>
      <w:r w:rsidRPr="00A25DA8">
        <w:rPr>
          <w:rFonts w:cs="Arial"/>
          <w:szCs w:val="18"/>
          <w:lang w:val="en-US"/>
        </w:rPr>
        <w:t>Krokida</w:t>
      </w:r>
      <w:proofErr w:type="spellEnd"/>
      <w:r w:rsidRPr="00A25DA8">
        <w:rPr>
          <w:rFonts w:cs="Arial"/>
          <w:szCs w:val="18"/>
          <w:lang w:val="en-US"/>
        </w:rPr>
        <w:t xml:space="preserve"> M</w:t>
      </w:r>
      <w:r>
        <w:rPr>
          <w:rFonts w:cs="Arial"/>
          <w:szCs w:val="18"/>
          <w:lang w:val="en-US"/>
        </w:rPr>
        <w:t>, 2021,</w:t>
      </w:r>
      <w:r w:rsidRPr="00A25DA8">
        <w:rPr>
          <w:rFonts w:cs="Arial"/>
          <w:szCs w:val="18"/>
          <w:lang w:val="en-US"/>
        </w:rPr>
        <w:t xml:space="preserve"> Design and Optimization of Edible Coating and Osmotic Dehydration Processes for the Development of High-value Fruits and Vegetables with Extended Shelf-life</w:t>
      </w:r>
      <w:r>
        <w:rPr>
          <w:rFonts w:cs="Arial"/>
          <w:szCs w:val="18"/>
          <w:lang w:val="en-US"/>
        </w:rPr>
        <w:t>,</w:t>
      </w:r>
      <w:r w:rsidRPr="00A25DA8">
        <w:rPr>
          <w:rFonts w:cs="Arial"/>
          <w:szCs w:val="18"/>
          <w:lang w:val="en-US"/>
        </w:rPr>
        <w:t xml:space="preserve"> Chemical Engineering Transactions</w:t>
      </w:r>
      <w:r>
        <w:rPr>
          <w:rFonts w:cs="Arial"/>
          <w:szCs w:val="18"/>
          <w:lang w:val="en-US"/>
        </w:rPr>
        <w:t xml:space="preserve">, 87, </w:t>
      </w:r>
      <w:r w:rsidRPr="00A25DA8">
        <w:rPr>
          <w:rFonts w:cs="Arial"/>
          <w:szCs w:val="18"/>
          <w:lang w:val="en-US"/>
        </w:rPr>
        <w:t>133–138</w:t>
      </w:r>
    </w:p>
    <w:p w14:paraId="2DAFABCF" w14:textId="3C01BDEC" w:rsidR="002C00C0" w:rsidRPr="009548FE" w:rsidRDefault="002C00C0" w:rsidP="002C00C0">
      <w:pPr>
        <w:pStyle w:val="CETReferencetext"/>
        <w:rPr>
          <w:rFonts w:cs="Arial"/>
          <w:szCs w:val="18"/>
          <w:lang w:val="en-US"/>
        </w:rPr>
      </w:pPr>
      <w:r w:rsidRPr="009548FE">
        <w:rPr>
          <w:rFonts w:cs="Arial"/>
          <w:szCs w:val="18"/>
          <w:lang w:val="en-US"/>
        </w:rPr>
        <w:t>​Kaushal P, Sharma H K</w:t>
      </w:r>
      <w:r w:rsidR="00CF3ED1" w:rsidRPr="009548FE">
        <w:rPr>
          <w:rFonts w:cs="Arial"/>
          <w:szCs w:val="18"/>
          <w:lang w:val="en-US"/>
        </w:rPr>
        <w:t xml:space="preserve">, </w:t>
      </w:r>
      <w:r w:rsidRPr="009548FE">
        <w:rPr>
          <w:rFonts w:cs="Arial"/>
          <w:szCs w:val="18"/>
          <w:lang w:val="en-US"/>
        </w:rPr>
        <w:t>2016</w:t>
      </w:r>
      <w:r w:rsidR="00CF3ED1" w:rsidRPr="009548FE">
        <w:rPr>
          <w:rFonts w:cs="Arial"/>
          <w:szCs w:val="18"/>
          <w:lang w:val="en-US"/>
        </w:rPr>
        <w:t>,</w:t>
      </w:r>
      <w:r w:rsidRPr="009548FE">
        <w:rPr>
          <w:rFonts w:cs="Arial"/>
          <w:szCs w:val="18"/>
          <w:lang w:val="en-US"/>
        </w:rPr>
        <w:t xml:space="preserve"> Osmo-convective dehydration kinetics of jackfruit (Artocarpus heterophyllus)</w:t>
      </w:r>
      <w:r w:rsidR="00CF3ED1" w:rsidRPr="009548FE">
        <w:rPr>
          <w:rFonts w:cs="Arial"/>
          <w:szCs w:val="18"/>
          <w:lang w:val="en-US"/>
        </w:rPr>
        <w:t>,</w:t>
      </w:r>
      <w:r w:rsidRPr="009548FE">
        <w:rPr>
          <w:rFonts w:cs="Arial"/>
          <w:szCs w:val="18"/>
          <w:lang w:val="en-US"/>
        </w:rPr>
        <w:t xml:space="preserve"> </w:t>
      </w:r>
      <w:r w:rsidRPr="009548FE">
        <w:rPr>
          <w:rFonts w:cs="Arial"/>
          <w:i/>
          <w:iCs/>
          <w:szCs w:val="18"/>
          <w:lang w:val="en-US"/>
        </w:rPr>
        <w:t>Journal of the Saudi Society of Agricultural Sciences</w:t>
      </w:r>
      <w:r w:rsidRPr="009548FE">
        <w:rPr>
          <w:rFonts w:cs="Arial"/>
          <w:szCs w:val="18"/>
          <w:lang w:val="en-US"/>
        </w:rPr>
        <w:t xml:space="preserve">, </w:t>
      </w:r>
      <w:r w:rsidRPr="009548FE">
        <w:rPr>
          <w:rFonts w:cs="Arial"/>
          <w:i/>
          <w:iCs/>
          <w:szCs w:val="18"/>
          <w:lang w:val="en-US"/>
        </w:rPr>
        <w:t>15</w:t>
      </w:r>
      <w:r w:rsidRPr="009548FE">
        <w:rPr>
          <w:rFonts w:cs="Arial"/>
          <w:szCs w:val="18"/>
          <w:lang w:val="en-US"/>
        </w:rPr>
        <w:t>(2), 118–126. </w:t>
      </w:r>
    </w:p>
    <w:p w14:paraId="3FBE52EE" w14:textId="6D44BF1A" w:rsidR="002C00C0" w:rsidRPr="009548FE" w:rsidRDefault="002C00C0" w:rsidP="002C00C0">
      <w:pPr>
        <w:pStyle w:val="CETReferencetext"/>
        <w:rPr>
          <w:rFonts w:cs="Arial"/>
          <w:szCs w:val="18"/>
          <w:lang w:val="en-US"/>
        </w:rPr>
      </w:pPr>
      <w:r w:rsidRPr="009548FE">
        <w:rPr>
          <w:rFonts w:cs="Arial"/>
          <w:szCs w:val="18"/>
          <w:lang w:val="en-US"/>
        </w:rPr>
        <w:t>López</w:t>
      </w:r>
      <w:r w:rsidR="00021637" w:rsidRPr="009548FE">
        <w:rPr>
          <w:rFonts w:cs="Arial"/>
          <w:szCs w:val="18"/>
          <w:lang w:val="en-US"/>
        </w:rPr>
        <w:t xml:space="preserve"> L</w:t>
      </w:r>
      <w:r w:rsidRPr="009548FE">
        <w:rPr>
          <w:rFonts w:cs="Arial"/>
          <w:szCs w:val="18"/>
          <w:lang w:val="en-US"/>
        </w:rPr>
        <w:t xml:space="preserve"> F D, Bravo N R, Tirado M R H, Fernández H F, Tirado-Lara R, Bustamante-Bustamante F, Caro-</w:t>
      </w:r>
      <w:proofErr w:type="spellStart"/>
      <w:r w:rsidRPr="009548FE">
        <w:rPr>
          <w:rFonts w:cs="Arial"/>
          <w:szCs w:val="18"/>
          <w:lang w:val="en-US"/>
        </w:rPr>
        <w:t>Degollar</w:t>
      </w:r>
      <w:proofErr w:type="spellEnd"/>
      <w:r w:rsidRPr="009548FE">
        <w:rPr>
          <w:rFonts w:cs="Arial"/>
          <w:szCs w:val="18"/>
          <w:lang w:val="en-US"/>
        </w:rPr>
        <w:t xml:space="preserve"> E M, Campos J</w:t>
      </w:r>
      <w:r w:rsidR="00CF3ED1" w:rsidRPr="009548FE">
        <w:rPr>
          <w:rFonts w:cs="Arial"/>
          <w:szCs w:val="18"/>
          <w:lang w:val="en-US"/>
        </w:rPr>
        <w:t xml:space="preserve"> </w:t>
      </w:r>
      <w:r w:rsidRPr="009548FE">
        <w:rPr>
          <w:rFonts w:cs="Arial"/>
          <w:szCs w:val="18"/>
          <w:lang w:val="en-US"/>
        </w:rPr>
        <w:t>A</w:t>
      </w:r>
      <w:r w:rsidR="00CF3ED1" w:rsidRPr="009548FE">
        <w:rPr>
          <w:rFonts w:cs="Arial"/>
          <w:szCs w:val="18"/>
          <w:lang w:val="en-US"/>
        </w:rPr>
        <w:t xml:space="preserve">, </w:t>
      </w:r>
      <w:r w:rsidRPr="009548FE">
        <w:rPr>
          <w:rFonts w:cs="Arial"/>
          <w:szCs w:val="18"/>
          <w:lang w:val="en-US"/>
        </w:rPr>
        <w:t>2024</w:t>
      </w:r>
      <w:r w:rsidR="00CF3ED1" w:rsidRPr="009548FE">
        <w:rPr>
          <w:rFonts w:cs="Arial"/>
          <w:szCs w:val="18"/>
          <w:lang w:val="en-US"/>
        </w:rPr>
        <w:t>,</w:t>
      </w:r>
      <w:r w:rsidRPr="009548FE">
        <w:rPr>
          <w:rFonts w:cs="Arial"/>
          <w:szCs w:val="18"/>
          <w:lang w:val="en-US"/>
        </w:rPr>
        <w:t xml:space="preserve"> Optimization of the Drying of Artocarpus Altilis "tree Bread" Using Combined Methods of </w:t>
      </w:r>
      <w:proofErr w:type="spellStart"/>
      <w:r w:rsidRPr="009548FE">
        <w:rPr>
          <w:rFonts w:cs="Arial"/>
          <w:szCs w:val="18"/>
          <w:lang w:val="en-US"/>
        </w:rPr>
        <w:t>Osmodeshydration</w:t>
      </w:r>
      <w:proofErr w:type="spellEnd"/>
      <w:r w:rsidRPr="009548FE">
        <w:rPr>
          <w:rFonts w:cs="Arial"/>
          <w:szCs w:val="18"/>
          <w:lang w:val="en-US"/>
        </w:rPr>
        <w:t xml:space="preserve"> and Hot Air</w:t>
      </w:r>
      <w:r w:rsidR="00CF3ED1" w:rsidRPr="009548FE">
        <w:rPr>
          <w:rFonts w:cs="Arial"/>
          <w:szCs w:val="18"/>
          <w:lang w:val="en-US"/>
        </w:rPr>
        <w:t>,</w:t>
      </w:r>
      <w:r w:rsidRPr="009548FE">
        <w:rPr>
          <w:rFonts w:cs="Arial"/>
          <w:szCs w:val="18"/>
          <w:lang w:val="en-US"/>
        </w:rPr>
        <w:t> </w:t>
      </w:r>
      <w:r w:rsidRPr="009548FE">
        <w:rPr>
          <w:rFonts w:cs="Arial"/>
          <w:i/>
          <w:iCs/>
          <w:szCs w:val="18"/>
          <w:lang w:val="en-US"/>
        </w:rPr>
        <w:t>Chemical Engineering Transactions</w:t>
      </w:r>
      <w:r w:rsidRPr="009548FE">
        <w:rPr>
          <w:rFonts w:cs="Arial"/>
          <w:szCs w:val="18"/>
          <w:lang w:val="en-US"/>
        </w:rPr>
        <w:t>, </w:t>
      </w:r>
      <w:r w:rsidRPr="009548FE">
        <w:rPr>
          <w:rFonts w:cs="Arial"/>
          <w:i/>
          <w:iCs/>
          <w:szCs w:val="18"/>
          <w:lang w:val="en-US"/>
        </w:rPr>
        <w:t>111</w:t>
      </w:r>
      <w:r w:rsidRPr="009548FE">
        <w:rPr>
          <w:rFonts w:cs="Arial"/>
          <w:szCs w:val="18"/>
          <w:lang w:val="en-US"/>
        </w:rPr>
        <w:t xml:space="preserve">, 703-708. </w:t>
      </w:r>
    </w:p>
    <w:p w14:paraId="20814B9C" w14:textId="7990ED2A" w:rsidR="002C00C0" w:rsidRPr="009548FE" w:rsidRDefault="002C00C0" w:rsidP="002C00C0">
      <w:pPr>
        <w:pStyle w:val="CETReferencetext"/>
        <w:rPr>
          <w:rFonts w:cs="Arial"/>
          <w:szCs w:val="18"/>
          <w:lang w:val="en-US"/>
        </w:rPr>
      </w:pPr>
      <w:r w:rsidRPr="009548FE">
        <w:rPr>
          <w:rFonts w:cs="Arial"/>
          <w:szCs w:val="18"/>
          <w:lang w:val="en-US"/>
        </w:rPr>
        <w:t xml:space="preserve">​​Nowacka M, </w:t>
      </w:r>
      <w:proofErr w:type="spellStart"/>
      <w:r w:rsidRPr="009548FE">
        <w:rPr>
          <w:rFonts w:cs="Arial"/>
          <w:szCs w:val="18"/>
          <w:lang w:val="en-US"/>
        </w:rPr>
        <w:t>Tappi</w:t>
      </w:r>
      <w:proofErr w:type="spellEnd"/>
      <w:r w:rsidRPr="009548FE">
        <w:rPr>
          <w:rFonts w:cs="Arial"/>
          <w:szCs w:val="18"/>
          <w:lang w:val="en-US"/>
        </w:rPr>
        <w:t xml:space="preserve"> S, </w:t>
      </w:r>
      <w:proofErr w:type="spellStart"/>
      <w:r w:rsidRPr="009548FE">
        <w:rPr>
          <w:rFonts w:cs="Arial"/>
          <w:szCs w:val="18"/>
          <w:lang w:val="en-US"/>
        </w:rPr>
        <w:t>Tylewicz</w:t>
      </w:r>
      <w:proofErr w:type="spellEnd"/>
      <w:r w:rsidRPr="009548FE">
        <w:rPr>
          <w:rFonts w:cs="Arial"/>
          <w:szCs w:val="18"/>
          <w:lang w:val="en-US"/>
        </w:rPr>
        <w:t xml:space="preserve"> U, Luo W, </w:t>
      </w:r>
      <w:proofErr w:type="spellStart"/>
      <w:r w:rsidRPr="009548FE">
        <w:rPr>
          <w:rFonts w:cs="Arial"/>
          <w:szCs w:val="18"/>
          <w:lang w:val="en-US"/>
        </w:rPr>
        <w:t>Rocculi</w:t>
      </w:r>
      <w:proofErr w:type="spellEnd"/>
      <w:r w:rsidRPr="009548FE">
        <w:rPr>
          <w:rFonts w:cs="Arial"/>
          <w:szCs w:val="18"/>
          <w:lang w:val="en-US"/>
        </w:rPr>
        <w:t xml:space="preserve"> P, </w:t>
      </w:r>
      <w:proofErr w:type="spellStart"/>
      <w:r w:rsidRPr="009548FE">
        <w:rPr>
          <w:rFonts w:cs="Arial"/>
          <w:szCs w:val="18"/>
          <w:lang w:val="en-US"/>
        </w:rPr>
        <w:t>Wesoły</w:t>
      </w:r>
      <w:proofErr w:type="spellEnd"/>
      <w:r w:rsidRPr="009548FE">
        <w:rPr>
          <w:rFonts w:cs="Arial"/>
          <w:szCs w:val="18"/>
          <w:lang w:val="en-US"/>
        </w:rPr>
        <w:t xml:space="preserve"> M, </w:t>
      </w:r>
      <w:proofErr w:type="spellStart"/>
      <w:r w:rsidRPr="009548FE">
        <w:rPr>
          <w:rFonts w:cs="Arial"/>
          <w:szCs w:val="18"/>
          <w:lang w:val="en-US"/>
        </w:rPr>
        <w:t>Ciosek-Skibińska</w:t>
      </w:r>
      <w:proofErr w:type="spellEnd"/>
      <w:r w:rsidRPr="009548FE">
        <w:rPr>
          <w:rFonts w:cs="Arial"/>
          <w:szCs w:val="18"/>
          <w:lang w:val="en-US"/>
        </w:rPr>
        <w:t xml:space="preserve"> P, Dalla R M, </w:t>
      </w:r>
      <w:proofErr w:type="spellStart"/>
      <w:r w:rsidRPr="009548FE">
        <w:rPr>
          <w:rFonts w:cs="Arial"/>
          <w:szCs w:val="18"/>
          <w:lang w:val="en-US"/>
        </w:rPr>
        <w:t>Witrowa-Rajchert</w:t>
      </w:r>
      <w:proofErr w:type="spellEnd"/>
      <w:r w:rsidRPr="009548FE">
        <w:rPr>
          <w:rFonts w:cs="Arial"/>
          <w:szCs w:val="18"/>
          <w:lang w:val="en-US"/>
        </w:rPr>
        <w:t xml:space="preserve"> D</w:t>
      </w:r>
      <w:r w:rsidR="002338D7" w:rsidRPr="009548FE">
        <w:rPr>
          <w:rFonts w:cs="Arial"/>
          <w:szCs w:val="18"/>
          <w:lang w:val="en-US"/>
        </w:rPr>
        <w:t>,</w:t>
      </w:r>
      <w:r w:rsidRPr="009548FE">
        <w:rPr>
          <w:rFonts w:cs="Arial"/>
          <w:szCs w:val="18"/>
          <w:lang w:val="en-US"/>
        </w:rPr>
        <w:t xml:space="preserve"> 2018</w:t>
      </w:r>
      <w:r w:rsidR="002338D7" w:rsidRPr="009548FE">
        <w:rPr>
          <w:rFonts w:cs="Arial"/>
          <w:szCs w:val="18"/>
          <w:lang w:val="en-US"/>
        </w:rPr>
        <w:t>,</w:t>
      </w:r>
      <w:r w:rsidRPr="009548FE">
        <w:rPr>
          <w:rFonts w:cs="Arial"/>
          <w:szCs w:val="18"/>
          <w:lang w:val="en-US"/>
        </w:rPr>
        <w:t xml:space="preserve"> Metabolic and sensory evaluation of ultrasound-assisted osmo-dehydrated kiwifruit</w:t>
      </w:r>
      <w:r w:rsidR="002338D7" w:rsidRPr="009548FE">
        <w:rPr>
          <w:rFonts w:cs="Arial"/>
          <w:szCs w:val="18"/>
          <w:lang w:val="en-US"/>
        </w:rPr>
        <w:t>,</w:t>
      </w:r>
      <w:r w:rsidRPr="009548FE">
        <w:rPr>
          <w:rFonts w:cs="Arial"/>
          <w:szCs w:val="18"/>
          <w:lang w:val="en-US"/>
        </w:rPr>
        <w:t xml:space="preserve"> </w:t>
      </w:r>
      <w:r w:rsidRPr="009548FE">
        <w:rPr>
          <w:rFonts w:cs="Arial"/>
          <w:i/>
          <w:iCs/>
          <w:szCs w:val="18"/>
          <w:lang w:val="en-US"/>
        </w:rPr>
        <w:t>Innovative Food Science &amp; Emerging Technologies</w:t>
      </w:r>
      <w:r w:rsidRPr="009548FE">
        <w:rPr>
          <w:rFonts w:cs="Arial"/>
          <w:szCs w:val="18"/>
          <w:lang w:val="en-US"/>
        </w:rPr>
        <w:t xml:space="preserve">, </w:t>
      </w:r>
      <w:r w:rsidRPr="009548FE">
        <w:rPr>
          <w:rFonts w:cs="Arial"/>
          <w:i/>
          <w:iCs/>
          <w:szCs w:val="18"/>
          <w:lang w:val="en-US"/>
        </w:rPr>
        <w:t>50</w:t>
      </w:r>
      <w:r w:rsidRPr="009548FE">
        <w:rPr>
          <w:rFonts w:cs="Arial"/>
          <w:szCs w:val="18"/>
          <w:lang w:val="en-US"/>
        </w:rPr>
        <w:t>, 26–33. </w:t>
      </w:r>
    </w:p>
    <w:p w14:paraId="3560A731" w14:textId="416919B4" w:rsidR="000149A6" w:rsidRPr="009548FE" w:rsidRDefault="000149A6" w:rsidP="002C00C0">
      <w:pPr>
        <w:pStyle w:val="CETReferencetext"/>
        <w:rPr>
          <w:rFonts w:cs="Arial"/>
          <w:szCs w:val="18"/>
          <w:lang w:val="en-US"/>
        </w:rPr>
      </w:pPr>
      <w:r w:rsidRPr="009548FE">
        <w:rPr>
          <w:rFonts w:cs="Arial"/>
          <w:szCs w:val="18"/>
          <w:lang w:val="en-US"/>
        </w:rPr>
        <w:t>Oliveira D</w:t>
      </w:r>
      <w:r w:rsidR="00200AC8" w:rsidRPr="009548FE">
        <w:rPr>
          <w:rFonts w:cs="Arial"/>
          <w:szCs w:val="18"/>
          <w:lang w:val="en-US"/>
        </w:rPr>
        <w:t>.</w:t>
      </w:r>
      <w:r w:rsidRPr="009548FE">
        <w:rPr>
          <w:rFonts w:cs="Arial"/>
          <w:szCs w:val="18"/>
          <w:lang w:val="en-US"/>
        </w:rPr>
        <w:t xml:space="preserve"> S</w:t>
      </w:r>
      <w:r w:rsidR="00200AC8" w:rsidRPr="009548FE">
        <w:rPr>
          <w:rFonts w:cs="Arial"/>
          <w:szCs w:val="18"/>
          <w:lang w:val="en-US"/>
        </w:rPr>
        <w:t>.</w:t>
      </w:r>
      <w:r w:rsidRPr="009548FE">
        <w:rPr>
          <w:rFonts w:cs="Arial"/>
          <w:szCs w:val="18"/>
          <w:lang w:val="en-US"/>
        </w:rPr>
        <w:t xml:space="preserve">, J. D., Lima Santos, D. E., Abud, A. K. de S., &amp; Oliveira Junior, A. </w:t>
      </w:r>
      <w:proofErr w:type="gramStart"/>
      <w:r w:rsidRPr="009548FE">
        <w:rPr>
          <w:rFonts w:cs="Arial"/>
          <w:szCs w:val="18"/>
          <w:lang w:val="en-US"/>
        </w:rPr>
        <w:t xml:space="preserve">M. </w:t>
      </w:r>
      <w:r w:rsidR="002338D7" w:rsidRPr="009548FE">
        <w:rPr>
          <w:rFonts w:cs="Arial"/>
          <w:szCs w:val="18"/>
          <w:lang w:val="en-US"/>
        </w:rPr>
        <w:t>,</w:t>
      </w:r>
      <w:proofErr w:type="gramEnd"/>
      <w:r w:rsidR="002338D7" w:rsidRPr="009548FE">
        <w:rPr>
          <w:rFonts w:cs="Arial"/>
          <w:szCs w:val="18"/>
          <w:lang w:val="en-US"/>
        </w:rPr>
        <w:t xml:space="preserve"> </w:t>
      </w:r>
      <w:r w:rsidRPr="009548FE">
        <w:rPr>
          <w:rFonts w:cs="Arial"/>
          <w:szCs w:val="18"/>
          <w:lang w:val="en-US"/>
        </w:rPr>
        <w:t>2019</w:t>
      </w:r>
      <w:r w:rsidR="002338D7" w:rsidRPr="009548FE">
        <w:rPr>
          <w:rFonts w:cs="Arial"/>
          <w:szCs w:val="18"/>
          <w:lang w:val="en-US"/>
        </w:rPr>
        <w:t>,</w:t>
      </w:r>
      <w:r w:rsidRPr="009548FE">
        <w:rPr>
          <w:rFonts w:cs="Arial"/>
          <w:szCs w:val="18"/>
          <w:lang w:val="en-US"/>
        </w:rPr>
        <w:t xml:space="preserve"> Mathematical Modeling of Convective Drying Acerola (malpighia </w:t>
      </w:r>
      <w:proofErr w:type="spellStart"/>
      <w:r w:rsidRPr="009548FE">
        <w:rPr>
          <w:rFonts w:cs="Arial"/>
          <w:szCs w:val="18"/>
          <w:lang w:val="en-US"/>
        </w:rPr>
        <w:t>Emarginata</w:t>
      </w:r>
      <w:proofErr w:type="spellEnd"/>
      <w:r w:rsidRPr="009548FE">
        <w:rPr>
          <w:rFonts w:cs="Arial"/>
          <w:szCs w:val="18"/>
          <w:lang w:val="en-US"/>
        </w:rPr>
        <w:t>) Residue in Different Thicknesses</w:t>
      </w:r>
      <w:r w:rsidR="002338D7" w:rsidRPr="009548FE">
        <w:rPr>
          <w:rFonts w:cs="Arial"/>
          <w:szCs w:val="18"/>
          <w:lang w:val="en-US"/>
        </w:rPr>
        <w:t>,</w:t>
      </w:r>
      <w:r w:rsidRPr="009548FE">
        <w:rPr>
          <w:rFonts w:cs="Arial"/>
          <w:szCs w:val="18"/>
          <w:lang w:val="en-US"/>
        </w:rPr>
        <w:t> </w:t>
      </w:r>
      <w:r w:rsidRPr="009548FE">
        <w:rPr>
          <w:rFonts w:cs="Arial"/>
          <w:i/>
          <w:iCs/>
          <w:szCs w:val="18"/>
          <w:lang w:val="en-US"/>
        </w:rPr>
        <w:t>Chemical Engineering Transactions</w:t>
      </w:r>
      <w:r w:rsidRPr="009548FE">
        <w:rPr>
          <w:rFonts w:cs="Arial"/>
          <w:szCs w:val="18"/>
          <w:lang w:val="en-US"/>
        </w:rPr>
        <w:t>, </w:t>
      </w:r>
      <w:r w:rsidRPr="009548FE">
        <w:rPr>
          <w:rFonts w:cs="Arial"/>
          <w:i/>
          <w:iCs/>
          <w:szCs w:val="18"/>
          <w:lang w:val="en-US"/>
        </w:rPr>
        <w:t>75</w:t>
      </w:r>
      <w:r w:rsidRPr="009548FE">
        <w:rPr>
          <w:rFonts w:cs="Arial"/>
          <w:szCs w:val="18"/>
          <w:lang w:val="en-US"/>
        </w:rPr>
        <w:t xml:space="preserve">, 559-564. </w:t>
      </w:r>
    </w:p>
    <w:p w14:paraId="1B3E73E5" w14:textId="3D60645C" w:rsidR="002C00C0" w:rsidRPr="009548FE" w:rsidRDefault="002C00C0" w:rsidP="002C00C0">
      <w:pPr>
        <w:pStyle w:val="CETReferencetext"/>
        <w:rPr>
          <w:rFonts w:cs="Arial"/>
          <w:szCs w:val="18"/>
          <w:lang w:val="en-US"/>
        </w:rPr>
      </w:pPr>
      <w:r w:rsidRPr="009548FE">
        <w:rPr>
          <w:rFonts w:cs="Arial"/>
          <w:szCs w:val="18"/>
          <w:lang w:val="en-US"/>
        </w:rPr>
        <w:t xml:space="preserve">​Rashid R, Roy S, Maqbool N, Bhat N, Altaf F, Yadav A, </w:t>
      </w:r>
      <w:proofErr w:type="spellStart"/>
      <w:r w:rsidRPr="009548FE">
        <w:rPr>
          <w:rFonts w:cs="Arial"/>
          <w:szCs w:val="18"/>
          <w:lang w:val="en-US"/>
        </w:rPr>
        <w:t>Makroo</w:t>
      </w:r>
      <w:proofErr w:type="spellEnd"/>
      <w:r w:rsidRPr="009548FE">
        <w:rPr>
          <w:rFonts w:cs="Arial"/>
          <w:szCs w:val="18"/>
          <w:lang w:val="en-US"/>
        </w:rPr>
        <w:t xml:space="preserve"> H, Aijaz T</w:t>
      </w:r>
      <w:r w:rsidR="002338D7" w:rsidRPr="009548FE">
        <w:rPr>
          <w:rFonts w:cs="Arial"/>
          <w:szCs w:val="18"/>
          <w:lang w:val="en-US"/>
        </w:rPr>
        <w:t>,</w:t>
      </w:r>
      <w:r w:rsidRPr="009548FE">
        <w:rPr>
          <w:rFonts w:cs="Arial"/>
          <w:szCs w:val="18"/>
          <w:lang w:val="en-US"/>
        </w:rPr>
        <w:t xml:space="preserve"> 2024</w:t>
      </w:r>
      <w:r w:rsidR="002338D7" w:rsidRPr="009548FE">
        <w:rPr>
          <w:rFonts w:cs="Arial"/>
          <w:szCs w:val="18"/>
          <w:lang w:val="en-US"/>
        </w:rPr>
        <w:t>,</w:t>
      </w:r>
      <w:r w:rsidRPr="009548FE">
        <w:rPr>
          <w:rFonts w:cs="Arial"/>
          <w:szCs w:val="18"/>
          <w:lang w:val="en-US"/>
        </w:rPr>
        <w:t xml:space="preserve"> Recent developments in ultrasonication assisted osmotic dehydration of food materials: A review</w:t>
      </w:r>
      <w:r w:rsidR="002338D7" w:rsidRPr="009548FE">
        <w:rPr>
          <w:rFonts w:cs="Arial"/>
          <w:szCs w:val="18"/>
          <w:lang w:val="en-US"/>
        </w:rPr>
        <w:t>,</w:t>
      </w:r>
      <w:r w:rsidRPr="009548FE">
        <w:rPr>
          <w:rFonts w:cs="Arial"/>
          <w:szCs w:val="18"/>
          <w:lang w:val="en-US"/>
        </w:rPr>
        <w:t xml:space="preserve"> </w:t>
      </w:r>
      <w:r w:rsidRPr="009548FE">
        <w:rPr>
          <w:rFonts w:cs="Arial"/>
          <w:i/>
          <w:iCs/>
          <w:szCs w:val="18"/>
          <w:lang w:val="en-US"/>
        </w:rPr>
        <w:t>Food and Humanity</w:t>
      </w:r>
      <w:r w:rsidRPr="009548FE">
        <w:rPr>
          <w:rFonts w:cs="Arial"/>
          <w:szCs w:val="18"/>
          <w:lang w:val="en-US"/>
        </w:rPr>
        <w:t xml:space="preserve">, </w:t>
      </w:r>
      <w:r w:rsidRPr="009548FE">
        <w:rPr>
          <w:rFonts w:cs="Arial"/>
          <w:i/>
          <w:iCs/>
          <w:szCs w:val="18"/>
          <w:lang w:val="en-US"/>
        </w:rPr>
        <w:t>2</w:t>
      </w:r>
      <w:r w:rsidRPr="009548FE">
        <w:rPr>
          <w:rFonts w:cs="Arial"/>
          <w:szCs w:val="18"/>
          <w:lang w:val="en-US"/>
        </w:rPr>
        <w:t>, 100195. </w:t>
      </w:r>
    </w:p>
    <w:p w14:paraId="00F173F5" w14:textId="46E401C3" w:rsidR="002C00C0" w:rsidRPr="002C00C0" w:rsidRDefault="002C00C0" w:rsidP="002C00C0">
      <w:pPr>
        <w:pStyle w:val="CETReferencetext"/>
        <w:rPr>
          <w:rFonts w:cs="Arial"/>
          <w:szCs w:val="18"/>
          <w:lang w:val="en-US"/>
        </w:rPr>
      </w:pPr>
      <w:r w:rsidRPr="009548FE">
        <w:rPr>
          <w:rFonts w:cs="Arial"/>
          <w:szCs w:val="18"/>
          <w:lang w:val="en-US"/>
        </w:rPr>
        <w:t>​​</w:t>
      </w:r>
      <w:proofErr w:type="spellStart"/>
      <w:r w:rsidRPr="009548FE">
        <w:rPr>
          <w:rFonts w:cs="Arial"/>
          <w:szCs w:val="18"/>
          <w:lang w:val="en-US"/>
        </w:rPr>
        <w:t>Tortoe</w:t>
      </w:r>
      <w:proofErr w:type="spellEnd"/>
      <w:r w:rsidRPr="009548FE">
        <w:rPr>
          <w:rFonts w:cs="Arial"/>
          <w:szCs w:val="18"/>
          <w:lang w:val="en-US"/>
        </w:rPr>
        <w:t xml:space="preserve"> C, Johnson P N T, Nyarko A I</w:t>
      </w:r>
      <w:r w:rsidR="00324657" w:rsidRPr="009548FE">
        <w:rPr>
          <w:rFonts w:cs="Arial"/>
          <w:szCs w:val="18"/>
          <w:lang w:val="en-US"/>
        </w:rPr>
        <w:t>,</w:t>
      </w:r>
      <w:r w:rsidRPr="009548FE">
        <w:rPr>
          <w:rFonts w:cs="Arial"/>
          <w:szCs w:val="18"/>
          <w:lang w:val="en-US"/>
        </w:rPr>
        <w:t xml:space="preserve"> 2009</w:t>
      </w:r>
      <w:r w:rsidR="00324657" w:rsidRPr="009548FE">
        <w:rPr>
          <w:rFonts w:cs="Arial"/>
          <w:szCs w:val="18"/>
          <w:lang w:val="en-US"/>
        </w:rPr>
        <w:t>,</w:t>
      </w:r>
      <w:r w:rsidRPr="009548FE">
        <w:rPr>
          <w:rFonts w:cs="Arial"/>
          <w:szCs w:val="18"/>
          <w:lang w:val="en-US"/>
        </w:rPr>
        <w:t xml:space="preserve"> Effects of osmo-dehydration, blanching and semi-ripening on the viscoelastic, water activity and colorimetry properties of flour from three cultivars of plantain (Musa AAB)</w:t>
      </w:r>
      <w:r w:rsidR="00324657" w:rsidRPr="009548FE">
        <w:rPr>
          <w:rFonts w:cs="Arial"/>
          <w:szCs w:val="18"/>
          <w:lang w:val="en-US"/>
        </w:rPr>
        <w:t>,</w:t>
      </w:r>
      <w:r w:rsidRPr="009548FE">
        <w:rPr>
          <w:rFonts w:cs="Arial"/>
          <w:szCs w:val="18"/>
          <w:lang w:val="en-US"/>
        </w:rPr>
        <w:t xml:space="preserve"> </w:t>
      </w:r>
      <w:r w:rsidRPr="009548FE">
        <w:rPr>
          <w:rFonts w:cs="Arial"/>
          <w:i/>
          <w:iCs/>
          <w:szCs w:val="18"/>
          <w:lang w:val="en-US"/>
        </w:rPr>
        <w:t>Innovative Food Science &amp; Emerging Technologies</w:t>
      </w:r>
      <w:r w:rsidRPr="009548FE">
        <w:rPr>
          <w:rFonts w:cs="Arial"/>
          <w:szCs w:val="18"/>
          <w:lang w:val="en-US"/>
        </w:rPr>
        <w:t xml:space="preserve">, </w:t>
      </w:r>
      <w:r w:rsidRPr="009548FE">
        <w:rPr>
          <w:rFonts w:cs="Arial"/>
          <w:i/>
          <w:iCs/>
          <w:szCs w:val="18"/>
          <w:lang w:val="en-US"/>
        </w:rPr>
        <w:t>10</w:t>
      </w:r>
      <w:r w:rsidRPr="009548FE">
        <w:rPr>
          <w:rFonts w:cs="Arial"/>
          <w:szCs w:val="18"/>
          <w:lang w:val="en-US"/>
        </w:rPr>
        <w:t>(1), 82–86.</w:t>
      </w:r>
      <w:r w:rsidRPr="002C00C0">
        <w:rPr>
          <w:rFonts w:cs="Arial"/>
          <w:szCs w:val="18"/>
          <w:lang w:val="en-US"/>
        </w:rPr>
        <w:t> </w:t>
      </w:r>
    </w:p>
    <w:p w14:paraId="1B830D4D" w14:textId="0411D1B6" w:rsidR="002C00C0" w:rsidRPr="002C00C0" w:rsidRDefault="002C00C0" w:rsidP="002C00C0">
      <w:pPr>
        <w:pStyle w:val="CETReferencetext"/>
        <w:rPr>
          <w:rFonts w:cs="Arial"/>
          <w:szCs w:val="18"/>
          <w:lang w:val="en-US"/>
        </w:rPr>
      </w:pPr>
      <w:r w:rsidRPr="002C00C0">
        <w:rPr>
          <w:rFonts w:cs="Arial"/>
          <w:szCs w:val="18"/>
          <w:lang w:val="en-US"/>
        </w:rPr>
        <w:t xml:space="preserve">​ </w:t>
      </w:r>
    </w:p>
    <w:sectPr w:rsidR="002C00C0" w:rsidRPr="002C00C0" w:rsidSect="00EF3C2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838C" w14:textId="77777777" w:rsidR="0017295A" w:rsidRPr="00C123A9" w:rsidRDefault="0017295A" w:rsidP="004F5E36">
      <w:r w:rsidRPr="00C123A9">
        <w:separator/>
      </w:r>
    </w:p>
  </w:endnote>
  <w:endnote w:type="continuationSeparator" w:id="0">
    <w:p w14:paraId="06CEC2FC" w14:textId="77777777" w:rsidR="0017295A" w:rsidRPr="00C123A9" w:rsidRDefault="0017295A" w:rsidP="004F5E36">
      <w:r w:rsidRPr="00C123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9CFE" w14:textId="77777777" w:rsidR="0017295A" w:rsidRPr="00C123A9" w:rsidRDefault="0017295A" w:rsidP="004F5E36">
      <w:r w:rsidRPr="00C123A9">
        <w:separator/>
      </w:r>
    </w:p>
  </w:footnote>
  <w:footnote w:type="continuationSeparator" w:id="0">
    <w:p w14:paraId="4D3F9BBC" w14:textId="77777777" w:rsidR="0017295A" w:rsidRPr="00C123A9" w:rsidRDefault="0017295A" w:rsidP="004F5E36">
      <w:r w:rsidRPr="00C123A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0A7D60"/>
    <w:multiLevelType w:val="hybridMultilevel"/>
    <w:tmpl w:val="4718F0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438217E"/>
    <w:multiLevelType w:val="multilevel"/>
    <w:tmpl w:val="35DCBCA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BF333D"/>
    <w:multiLevelType w:val="multilevel"/>
    <w:tmpl w:val="BDDAEF6A"/>
    <w:lvl w:ilvl="0">
      <w:start w:val="1"/>
      <w:numFmt w:val="decimal"/>
      <w:pStyle w:val="Esti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9"/>
  </w:num>
  <w:num w:numId="13" w16cid:durableId="1573659240">
    <w:abstractNumId w:val="13"/>
  </w:num>
  <w:num w:numId="14" w16cid:durableId="2092192635">
    <w:abstractNumId w:val="20"/>
  </w:num>
  <w:num w:numId="15" w16cid:durableId="1115637783">
    <w:abstractNumId w:val="22"/>
  </w:num>
  <w:num w:numId="16" w16cid:durableId="635987207">
    <w:abstractNumId w:val="21"/>
  </w:num>
  <w:num w:numId="17" w16cid:durableId="1476411020">
    <w:abstractNumId w:val="12"/>
  </w:num>
  <w:num w:numId="18" w16cid:durableId="2106877164">
    <w:abstractNumId w:val="13"/>
    <w:lvlOverride w:ilvl="0">
      <w:startOverride w:val="1"/>
    </w:lvlOverride>
  </w:num>
  <w:num w:numId="19" w16cid:durableId="1650403514">
    <w:abstractNumId w:val="18"/>
  </w:num>
  <w:num w:numId="20" w16cid:durableId="536504040">
    <w:abstractNumId w:val="17"/>
  </w:num>
  <w:num w:numId="21" w16cid:durableId="518815501">
    <w:abstractNumId w:val="16"/>
  </w:num>
  <w:num w:numId="22" w16cid:durableId="299530822">
    <w:abstractNumId w:val="15"/>
  </w:num>
  <w:num w:numId="23" w16cid:durableId="297225629">
    <w:abstractNumId w:val="14"/>
  </w:num>
  <w:num w:numId="24" w16cid:durableId="43912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847"/>
    <w:rsid w:val="000052FB"/>
    <w:rsid w:val="000117CB"/>
    <w:rsid w:val="00014823"/>
    <w:rsid w:val="000149A6"/>
    <w:rsid w:val="00017701"/>
    <w:rsid w:val="00020399"/>
    <w:rsid w:val="00021637"/>
    <w:rsid w:val="0002591A"/>
    <w:rsid w:val="000304B8"/>
    <w:rsid w:val="0003148D"/>
    <w:rsid w:val="00031EEC"/>
    <w:rsid w:val="00051566"/>
    <w:rsid w:val="000542DF"/>
    <w:rsid w:val="000614CC"/>
    <w:rsid w:val="00062A9A"/>
    <w:rsid w:val="00065058"/>
    <w:rsid w:val="00073B0A"/>
    <w:rsid w:val="00086C39"/>
    <w:rsid w:val="00092257"/>
    <w:rsid w:val="000A03B2"/>
    <w:rsid w:val="000C1815"/>
    <w:rsid w:val="000D0268"/>
    <w:rsid w:val="000D34BE"/>
    <w:rsid w:val="000D75E7"/>
    <w:rsid w:val="000E102F"/>
    <w:rsid w:val="000E36F1"/>
    <w:rsid w:val="000E3A73"/>
    <w:rsid w:val="000E414A"/>
    <w:rsid w:val="000E4284"/>
    <w:rsid w:val="000F093C"/>
    <w:rsid w:val="000F787B"/>
    <w:rsid w:val="00106B28"/>
    <w:rsid w:val="00107229"/>
    <w:rsid w:val="00112492"/>
    <w:rsid w:val="0012091F"/>
    <w:rsid w:val="00126BC2"/>
    <w:rsid w:val="001308B6"/>
    <w:rsid w:val="0013121F"/>
    <w:rsid w:val="00131FE6"/>
    <w:rsid w:val="0013263F"/>
    <w:rsid w:val="001331DF"/>
    <w:rsid w:val="00134DE4"/>
    <w:rsid w:val="0014034D"/>
    <w:rsid w:val="0014117B"/>
    <w:rsid w:val="0014276A"/>
    <w:rsid w:val="0014290A"/>
    <w:rsid w:val="00142FA5"/>
    <w:rsid w:val="00144C8F"/>
    <w:rsid w:val="00144D16"/>
    <w:rsid w:val="00146121"/>
    <w:rsid w:val="00150E59"/>
    <w:rsid w:val="00152DE3"/>
    <w:rsid w:val="00164CF9"/>
    <w:rsid w:val="001667A6"/>
    <w:rsid w:val="00171DAE"/>
    <w:rsid w:val="0017295A"/>
    <w:rsid w:val="00174F4A"/>
    <w:rsid w:val="00180E1E"/>
    <w:rsid w:val="00184AD6"/>
    <w:rsid w:val="00196B14"/>
    <w:rsid w:val="00196B4C"/>
    <w:rsid w:val="001970EC"/>
    <w:rsid w:val="001A4AF7"/>
    <w:rsid w:val="001A5896"/>
    <w:rsid w:val="001B0349"/>
    <w:rsid w:val="001B1CF8"/>
    <w:rsid w:val="001B1E93"/>
    <w:rsid w:val="001B615E"/>
    <w:rsid w:val="001B65C1"/>
    <w:rsid w:val="001B732C"/>
    <w:rsid w:val="001C684B"/>
    <w:rsid w:val="001D0CFB"/>
    <w:rsid w:val="001D1F2F"/>
    <w:rsid w:val="001D53FC"/>
    <w:rsid w:val="001D66C6"/>
    <w:rsid w:val="001E26B2"/>
    <w:rsid w:val="001F42A5"/>
    <w:rsid w:val="001F7B9D"/>
    <w:rsid w:val="00200AC8"/>
    <w:rsid w:val="00201C93"/>
    <w:rsid w:val="00213712"/>
    <w:rsid w:val="00214DC7"/>
    <w:rsid w:val="002218F9"/>
    <w:rsid w:val="002224B4"/>
    <w:rsid w:val="002338D7"/>
    <w:rsid w:val="002447EF"/>
    <w:rsid w:val="00250335"/>
    <w:rsid w:val="00251550"/>
    <w:rsid w:val="00251DEA"/>
    <w:rsid w:val="00255D80"/>
    <w:rsid w:val="002563E9"/>
    <w:rsid w:val="00263B05"/>
    <w:rsid w:val="002646E6"/>
    <w:rsid w:val="0027221A"/>
    <w:rsid w:val="00275B61"/>
    <w:rsid w:val="00276515"/>
    <w:rsid w:val="00280FAF"/>
    <w:rsid w:val="00282656"/>
    <w:rsid w:val="00284982"/>
    <w:rsid w:val="00291313"/>
    <w:rsid w:val="0029177F"/>
    <w:rsid w:val="00296B83"/>
    <w:rsid w:val="002A59D3"/>
    <w:rsid w:val="002B18C6"/>
    <w:rsid w:val="002B4015"/>
    <w:rsid w:val="002B78CE"/>
    <w:rsid w:val="002C00C0"/>
    <w:rsid w:val="002C2FB6"/>
    <w:rsid w:val="002D4D97"/>
    <w:rsid w:val="002E1111"/>
    <w:rsid w:val="002E5FA7"/>
    <w:rsid w:val="002F3309"/>
    <w:rsid w:val="003000E3"/>
    <w:rsid w:val="003008CE"/>
    <w:rsid w:val="003009B7"/>
    <w:rsid w:val="00300E56"/>
    <w:rsid w:val="0030179F"/>
    <w:rsid w:val="00304551"/>
    <w:rsid w:val="0030469C"/>
    <w:rsid w:val="00313812"/>
    <w:rsid w:val="003158E0"/>
    <w:rsid w:val="00316926"/>
    <w:rsid w:val="0032111D"/>
    <w:rsid w:val="00321CA6"/>
    <w:rsid w:val="00323763"/>
    <w:rsid w:val="00324657"/>
    <w:rsid w:val="00325318"/>
    <w:rsid w:val="00334C09"/>
    <w:rsid w:val="00337204"/>
    <w:rsid w:val="0036423A"/>
    <w:rsid w:val="00370235"/>
    <w:rsid w:val="003723D4"/>
    <w:rsid w:val="00381905"/>
    <w:rsid w:val="00381E6E"/>
    <w:rsid w:val="00384B35"/>
    <w:rsid w:val="00384CC8"/>
    <w:rsid w:val="003871FD"/>
    <w:rsid w:val="00396678"/>
    <w:rsid w:val="003A0B4E"/>
    <w:rsid w:val="003A1E30"/>
    <w:rsid w:val="003A2829"/>
    <w:rsid w:val="003A7D1C"/>
    <w:rsid w:val="003B304B"/>
    <w:rsid w:val="003B3146"/>
    <w:rsid w:val="003B45B1"/>
    <w:rsid w:val="003C6584"/>
    <w:rsid w:val="003D16CB"/>
    <w:rsid w:val="003D2E1F"/>
    <w:rsid w:val="003D30D3"/>
    <w:rsid w:val="003D481E"/>
    <w:rsid w:val="003D5ED2"/>
    <w:rsid w:val="003E36A0"/>
    <w:rsid w:val="003E586A"/>
    <w:rsid w:val="003F015E"/>
    <w:rsid w:val="003F3572"/>
    <w:rsid w:val="003F65AD"/>
    <w:rsid w:val="00400414"/>
    <w:rsid w:val="0041446B"/>
    <w:rsid w:val="00414A17"/>
    <w:rsid w:val="00426D52"/>
    <w:rsid w:val="00437F09"/>
    <w:rsid w:val="0044329C"/>
    <w:rsid w:val="00453020"/>
    <w:rsid w:val="00453E24"/>
    <w:rsid w:val="004568C3"/>
    <w:rsid w:val="00457456"/>
    <w:rsid w:val="004577FE"/>
    <w:rsid w:val="00457B9C"/>
    <w:rsid w:val="0046164A"/>
    <w:rsid w:val="004628D2"/>
    <w:rsid w:val="00462DCD"/>
    <w:rsid w:val="004648AD"/>
    <w:rsid w:val="004703A9"/>
    <w:rsid w:val="004760DE"/>
    <w:rsid w:val="004763D7"/>
    <w:rsid w:val="0049433F"/>
    <w:rsid w:val="004A004E"/>
    <w:rsid w:val="004A0D2A"/>
    <w:rsid w:val="004A24CF"/>
    <w:rsid w:val="004C0610"/>
    <w:rsid w:val="004C3D1D"/>
    <w:rsid w:val="004C7913"/>
    <w:rsid w:val="004D0686"/>
    <w:rsid w:val="004D1F3C"/>
    <w:rsid w:val="004E4DD6"/>
    <w:rsid w:val="004F45A0"/>
    <w:rsid w:val="004F5E36"/>
    <w:rsid w:val="005004A4"/>
    <w:rsid w:val="00504251"/>
    <w:rsid w:val="005075F0"/>
    <w:rsid w:val="00507807"/>
    <w:rsid w:val="00507B47"/>
    <w:rsid w:val="00507BEF"/>
    <w:rsid w:val="00507CC9"/>
    <w:rsid w:val="005119A5"/>
    <w:rsid w:val="00512F26"/>
    <w:rsid w:val="005140A9"/>
    <w:rsid w:val="005278B7"/>
    <w:rsid w:val="00532016"/>
    <w:rsid w:val="005334F5"/>
    <w:rsid w:val="005346C8"/>
    <w:rsid w:val="00534B8F"/>
    <w:rsid w:val="00543E7D"/>
    <w:rsid w:val="00544A1D"/>
    <w:rsid w:val="00547263"/>
    <w:rsid w:val="00547A68"/>
    <w:rsid w:val="005531C9"/>
    <w:rsid w:val="0055641E"/>
    <w:rsid w:val="00564651"/>
    <w:rsid w:val="00570C43"/>
    <w:rsid w:val="00572E48"/>
    <w:rsid w:val="0059669B"/>
    <w:rsid w:val="005A1767"/>
    <w:rsid w:val="005A6799"/>
    <w:rsid w:val="005B2110"/>
    <w:rsid w:val="005B61E6"/>
    <w:rsid w:val="005C0189"/>
    <w:rsid w:val="005C77E1"/>
    <w:rsid w:val="005C7D4D"/>
    <w:rsid w:val="005D668A"/>
    <w:rsid w:val="005D6A2F"/>
    <w:rsid w:val="005E1A82"/>
    <w:rsid w:val="005E794C"/>
    <w:rsid w:val="005F0A28"/>
    <w:rsid w:val="005F0E5E"/>
    <w:rsid w:val="005F4661"/>
    <w:rsid w:val="005F4876"/>
    <w:rsid w:val="00600535"/>
    <w:rsid w:val="006052E9"/>
    <w:rsid w:val="00610CD6"/>
    <w:rsid w:val="00620DEE"/>
    <w:rsid w:val="00621F92"/>
    <w:rsid w:val="0062280A"/>
    <w:rsid w:val="006244EB"/>
    <w:rsid w:val="00624F98"/>
    <w:rsid w:val="00625639"/>
    <w:rsid w:val="006303CB"/>
    <w:rsid w:val="00631B33"/>
    <w:rsid w:val="0064184D"/>
    <w:rsid w:val="006422CC"/>
    <w:rsid w:val="00643A01"/>
    <w:rsid w:val="00652CE2"/>
    <w:rsid w:val="00660E3E"/>
    <w:rsid w:val="0066200A"/>
    <w:rsid w:val="00662E74"/>
    <w:rsid w:val="006630E8"/>
    <w:rsid w:val="0066455A"/>
    <w:rsid w:val="00665323"/>
    <w:rsid w:val="00680C23"/>
    <w:rsid w:val="00693766"/>
    <w:rsid w:val="006971E8"/>
    <w:rsid w:val="006A3281"/>
    <w:rsid w:val="006A5EE8"/>
    <w:rsid w:val="006B4888"/>
    <w:rsid w:val="006C09FC"/>
    <w:rsid w:val="006C176E"/>
    <w:rsid w:val="006C24DD"/>
    <w:rsid w:val="006C2E45"/>
    <w:rsid w:val="006C359C"/>
    <w:rsid w:val="006C5579"/>
    <w:rsid w:val="006D0128"/>
    <w:rsid w:val="006D36DC"/>
    <w:rsid w:val="006D6E8B"/>
    <w:rsid w:val="006E1F69"/>
    <w:rsid w:val="006E6FD4"/>
    <w:rsid w:val="006E737D"/>
    <w:rsid w:val="006F319B"/>
    <w:rsid w:val="007043D7"/>
    <w:rsid w:val="0070486E"/>
    <w:rsid w:val="007068C0"/>
    <w:rsid w:val="00710930"/>
    <w:rsid w:val="00713973"/>
    <w:rsid w:val="0071413B"/>
    <w:rsid w:val="007158F5"/>
    <w:rsid w:val="00720A24"/>
    <w:rsid w:val="007238AD"/>
    <w:rsid w:val="00732386"/>
    <w:rsid w:val="0073514D"/>
    <w:rsid w:val="007447F3"/>
    <w:rsid w:val="0075499F"/>
    <w:rsid w:val="00755CC7"/>
    <w:rsid w:val="007661C8"/>
    <w:rsid w:val="0077098D"/>
    <w:rsid w:val="00784BC4"/>
    <w:rsid w:val="007861A6"/>
    <w:rsid w:val="007866DD"/>
    <w:rsid w:val="00787223"/>
    <w:rsid w:val="007931FA"/>
    <w:rsid w:val="007942DC"/>
    <w:rsid w:val="0079617D"/>
    <w:rsid w:val="007A153D"/>
    <w:rsid w:val="007A4861"/>
    <w:rsid w:val="007A7BBA"/>
    <w:rsid w:val="007B07D2"/>
    <w:rsid w:val="007B0C50"/>
    <w:rsid w:val="007B48F9"/>
    <w:rsid w:val="007B4BA2"/>
    <w:rsid w:val="007C12FF"/>
    <w:rsid w:val="007C1A43"/>
    <w:rsid w:val="007C588E"/>
    <w:rsid w:val="007D49F1"/>
    <w:rsid w:val="007E5E5D"/>
    <w:rsid w:val="007E667A"/>
    <w:rsid w:val="0080013E"/>
    <w:rsid w:val="008015C8"/>
    <w:rsid w:val="00813288"/>
    <w:rsid w:val="008168FC"/>
    <w:rsid w:val="00822D6E"/>
    <w:rsid w:val="00825DD9"/>
    <w:rsid w:val="00830996"/>
    <w:rsid w:val="008328D4"/>
    <w:rsid w:val="008345F1"/>
    <w:rsid w:val="008370AE"/>
    <w:rsid w:val="00851DF2"/>
    <w:rsid w:val="00865B07"/>
    <w:rsid w:val="008667EA"/>
    <w:rsid w:val="008739E5"/>
    <w:rsid w:val="00873B30"/>
    <w:rsid w:val="0087637F"/>
    <w:rsid w:val="00883CF4"/>
    <w:rsid w:val="008849C3"/>
    <w:rsid w:val="00892AD5"/>
    <w:rsid w:val="00897244"/>
    <w:rsid w:val="008A1512"/>
    <w:rsid w:val="008C0786"/>
    <w:rsid w:val="008C1350"/>
    <w:rsid w:val="008C32F6"/>
    <w:rsid w:val="008C5EBE"/>
    <w:rsid w:val="008D32B9"/>
    <w:rsid w:val="008D433B"/>
    <w:rsid w:val="008E3917"/>
    <w:rsid w:val="008E566E"/>
    <w:rsid w:val="0090161A"/>
    <w:rsid w:val="00901A64"/>
    <w:rsid w:val="00901EB6"/>
    <w:rsid w:val="00904C62"/>
    <w:rsid w:val="00922BA8"/>
    <w:rsid w:val="00924DAC"/>
    <w:rsid w:val="00927058"/>
    <w:rsid w:val="00937124"/>
    <w:rsid w:val="009424C8"/>
    <w:rsid w:val="00942750"/>
    <w:rsid w:val="009450CE"/>
    <w:rsid w:val="0094545C"/>
    <w:rsid w:val="00947179"/>
    <w:rsid w:val="0095164B"/>
    <w:rsid w:val="00954090"/>
    <w:rsid w:val="009548FE"/>
    <w:rsid w:val="009559DA"/>
    <w:rsid w:val="009573E7"/>
    <w:rsid w:val="009618A9"/>
    <w:rsid w:val="00963E05"/>
    <w:rsid w:val="00967843"/>
    <w:rsid w:val="00967D54"/>
    <w:rsid w:val="00971028"/>
    <w:rsid w:val="009814FE"/>
    <w:rsid w:val="0098310F"/>
    <w:rsid w:val="00984FEA"/>
    <w:rsid w:val="00993B84"/>
    <w:rsid w:val="00996483"/>
    <w:rsid w:val="00996F5A"/>
    <w:rsid w:val="00997FFD"/>
    <w:rsid w:val="009A08DD"/>
    <w:rsid w:val="009A1FF6"/>
    <w:rsid w:val="009A338D"/>
    <w:rsid w:val="009B041A"/>
    <w:rsid w:val="009C1621"/>
    <w:rsid w:val="009C37C3"/>
    <w:rsid w:val="009C5AB3"/>
    <w:rsid w:val="009C7C86"/>
    <w:rsid w:val="009D2FF7"/>
    <w:rsid w:val="009D519C"/>
    <w:rsid w:val="009E25FA"/>
    <w:rsid w:val="009E7884"/>
    <w:rsid w:val="009E788A"/>
    <w:rsid w:val="009F0E08"/>
    <w:rsid w:val="009F7BE0"/>
    <w:rsid w:val="00A05DBD"/>
    <w:rsid w:val="00A1763D"/>
    <w:rsid w:val="00A17CEC"/>
    <w:rsid w:val="00A25DA8"/>
    <w:rsid w:val="00A27EF0"/>
    <w:rsid w:val="00A334BB"/>
    <w:rsid w:val="00A42361"/>
    <w:rsid w:val="00A50B20"/>
    <w:rsid w:val="00A51390"/>
    <w:rsid w:val="00A60D13"/>
    <w:rsid w:val="00A72745"/>
    <w:rsid w:val="00A73F9E"/>
    <w:rsid w:val="00A76EFC"/>
    <w:rsid w:val="00A836D3"/>
    <w:rsid w:val="00A91010"/>
    <w:rsid w:val="00A97F29"/>
    <w:rsid w:val="00AA702E"/>
    <w:rsid w:val="00AB06A6"/>
    <w:rsid w:val="00AB0964"/>
    <w:rsid w:val="00AB5011"/>
    <w:rsid w:val="00AB7185"/>
    <w:rsid w:val="00AC7368"/>
    <w:rsid w:val="00AC777E"/>
    <w:rsid w:val="00AD16B9"/>
    <w:rsid w:val="00AD5CAC"/>
    <w:rsid w:val="00AE2C24"/>
    <w:rsid w:val="00AE377D"/>
    <w:rsid w:val="00AF0EBA"/>
    <w:rsid w:val="00B00A50"/>
    <w:rsid w:val="00B02C8A"/>
    <w:rsid w:val="00B10448"/>
    <w:rsid w:val="00B10DD4"/>
    <w:rsid w:val="00B17FBD"/>
    <w:rsid w:val="00B315A6"/>
    <w:rsid w:val="00B31813"/>
    <w:rsid w:val="00B31B4E"/>
    <w:rsid w:val="00B33365"/>
    <w:rsid w:val="00B37B18"/>
    <w:rsid w:val="00B51722"/>
    <w:rsid w:val="00B5320E"/>
    <w:rsid w:val="00B55817"/>
    <w:rsid w:val="00B57B36"/>
    <w:rsid w:val="00B57E6F"/>
    <w:rsid w:val="00B74DBA"/>
    <w:rsid w:val="00B8686D"/>
    <w:rsid w:val="00B92499"/>
    <w:rsid w:val="00B93185"/>
    <w:rsid w:val="00B93F69"/>
    <w:rsid w:val="00B97402"/>
    <w:rsid w:val="00BA3613"/>
    <w:rsid w:val="00BA3B6D"/>
    <w:rsid w:val="00BB1DDC"/>
    <w:rsid w:val="00BC30C9"/>
    <w:rsid w:val="00BC4DD3"/>
    <w:rsid w:val="00BD077D"/>
    <w:rsid w:val="00BD08C8"/>
    <w:rsid w:val="00BD312C"/>
    <w:rsid w:val="00BD381C"/>
    <w:rsid w:val="00BD7ACC"/>
    <w:rsid w:val="00BE3E58"/>
    <w:rsid w:val="00BE7496"/>
    <w:rsid w:val="00BE7DC0"/>
    <w:rsid w:val="00BF38D8"/>
    <w:rsid w:val="00BF3E4E"/>
    <w:rsid w:val="00BF69E0"/>
    <w:rsid w:val="00C01616"/>
    <w:rsid w:val="00C0162B"/>
    <w:rsid w:val="00C0452B"/>
    <w:rsid w:val="00C068ED"/>
    <w:rsid w:val="00C123A9"/>
    <w:rsid w:val="00C154C2"/>
    <w:rsid w:val="00C20331"/>
    <w:rsid w:val="00C22E0C"/>
    <w:rsid w:val="00C345B1"/>
    <w:rsid w:val="00C40142"/>
    <w:rsid w:val="00C45235"/>
    <w:rsid w:val="00C45C88"/>
    <w:rsid w:val="00C52C3C"/>
    <w:rsid w:val="00C57182"/>
    <w:rsid w:val="00C5730B"/>
    <w:rsid w:val="00C57863"/>
    <w:rsid w:val="00C603D9"/>
    <w:rsid w:val="00C655FD"/>
    <w:rsid w:val="00C70DDF"/>
    <w:rsid w:val="00C7192B"/>
    <w:rsid w:val="00C719DA"/>
    <w:rsid w:val="00C75407"/>
    <w:rsid w:val="00C77563"/>
    <w:rsid w:val="00C80DA1"/>
    <w:rsid w:val="00C81572"/>
    <w:rsid w:val="00C870A8"/>
    <w:rsid w:val="00C94434"/>
    <w:rsid w:val="00C974E8"/>
    <w:rsid w:val="00CA0D75"/>
    <w:rsid w:val="00CA1C95"/>
    <w:rsid w:val="00CA5A9C"/>
    <w:rsid w:val="00CC4C20"/>
    <w:rsid w:val="00CC77A0"/>
    <w:rsid w:val="00CD30E3"/>
    <w:rsid w:val="00CD3517"/>
    <w:rsid w:val="00CD5FE2"/>
    <w:rsid w:val="00CE7C68"/>
    <w:rsid w:val="00CF265F"/>
    <w:rsid w:val="00CF3ED1"/>
    <w:rsid w:val="00D02B4C"/>
    <w:rsid w:val="00D040C4"/>
    <w:rsid w:val="00D2738D"/>
    <w:rsid w:val="00D33AD2"/>
    <w:rsid w:val="00D34DDF"/>
    <w:rsid w:val="00D451D9"/>
    <w:rsid w:val="00D46B7E"/>
    <w:rsid w:val="00D524D1"/>
    <w:rsid w:val="00D5727A"/>
    <w:rsid w:val="00D57C84"/>
    <w:rsid w:val="00D6057D"/>
    <w:rsid w:val="00D61713"/>
    <w:rsid w:val="00D75374"/>
    <w:rsid w:val="00D76B07"/>
    <w:rsid w:val="00D836C5"/>
    <w:rsid w:val="00D83C2E"/>
    <w:rsid w:val="00D84576"/>
    <w:rsid w:val="00D90996"/>
    <w:rsid w:val="00D912E1"/>
    <w:rsid w:val="00D93178"/>
    <w:rsid w:val="00D9516F"/>
    <w:rsid w:val="00DA1399"/>
    <w:rsid w:val="00DA24C6"/>
    <w:rsid w:val="00DA4B1B"/>
    <w:rsid w:val="00DA4D7B"/>
    <w:rsid w:val="00DA6217"/>
    <w:rsid w:val="00DA6C09"/>
    <w:rsid w:val="00DA7245"/>
    <w:rsid w:val="00DB6889"/>
    <w:rsid w:val="00DC7633"/>
    <w:rsid w:val="00DC7A88"/>
    <w:rsid w:val="00DD177B"/>
    <w:rsid w:val="00DD7BBC"/>
    <w:rsid w:val="00DE002E"/>
    <w:rsid w:val="00DE264A"/>
    <w:rsid w:val="00DF4A65"/>
    <w:rsid w:val="00DF5072"/>
    <w:rsid w:val="00E02D18"/>
    <w:rsid w:val="00E030D9"/>
    <w:rsid w:val="00E041E7"/>
    <w:rsid w:val="00E050BF"/>
    <w:rsid w:val="00E1180E"/>
    <w:rsid w:val="00E16044"/>
    <w:rsid w:val="00E23CA1"/>
    <w:rsid w:val="00E32C7D"/>
    <w:rsid w:val="00E3669A"/>
    <w:rsid w:val="00E409A8"/>
    <w:rsid w:val="00E42E01"/>
    <w:rsid w:val="00E50C12"/>
    <w:rsid w:val="00E65B91"/>
    <w:rsid w:val="00E7209D"/>
    <w:rsid w:val="00E72EAD"/>
    <w:rsid w:val="00E77223"/>
    <w:rsid w:val="00E8528B"/>
    <w:rsid w:val="00E85B94"/>
    <w:rsid w:val="00E93DBB"/>
    <w:rsid w:val="00E978D0"/>
    <w:rsid w:val="00E97F2D"/>
    <w:rsid w:val="00EA232E"/>
    <w:rsid w:val="00EA4613"/>
    <w:rsid w:val="00EA7F91"/>
    <w:rsid w:val="00EB1523"/>
    <w:rsid w:val="00EB190B"/>
    <w:rsid w:val="00EC0E49"/>
    <w:rsid w:val="00EC101F"/>
    <w:rsid w:val="00EC1D9F"/>
    <w:rsid w:val="00EE0131"/>
    <w:rsid w:val="00EE17B0"/>
    <w:rsid w:val="00EE46E3"/>
    <w:rsid w:val="00EF06D9"/>
    <w:rsid w:val="00EF3C20"/>
    <w:rsid w:val="00EF5B5A"/>
    <w:rsid w:val="00EF7D28"/>
    <w:rsid w:val="00F00059"/>
    <w:rsid w:val="00F01EEE"/>
    <w:rsid w:val="00F07738"/>
    <w:rsid w:val="00F07EFA"/>
    <w:rsid w:val="00F13307"/>
    <w:rsid w:val="00F152DB"/>
    <w:rsid w:val="00F16B4C"/>
    <w:rsid w:val="00F30C64"/>
    <w:rsid w:val="00F32BA2"/>
    <w:rsid w:val="00F32CDB"/>
    <w:rsid w:val="00F35E49"/>
    <w:rsid w:val="00F36CBA"/>
    <w:rsid w:val="00F414CF"/>
    <w:rsid w:val="00F4229E"/>
    <w:rsid w:val="00F4334B"/>
    <w:rsid w:val="00F46BDB"/>
    <w:rsid w:val="00F51F75"/>
    <w:rsid w:val="00F53392"/>
    <w:rsid w:val="00F565FE"/>
    <w:rsid w:val="00F63A70"/>
    <w:rsid w:val="00F656C5"/>
    <w:rsid w:val="00F6731B"/>
    <w:rsid w:val="00F7534E"/>
    <w:rsid w:val="00F7679C"/>
    <w:rsid w:val="00F7757D"/>
    <w:rsid w:val="00F853D8"/>
    <w:rsid w:val="00F94FB0"/>
    <w:rsid w:val="00F97E66"/>
    <w:rsid w:val="00FA21D0"/>
    <w:rsid w:val="00FA4487"/>
    <w:rsid w:val="00FA5F5F"/>
    <w:rsid w:val="00FB3A6E"/>
    <w:rsid w:val="00FB51D2"/>
    <w:rsid w:val="00FB59FB"/>
    <w:rsid w:val="00FB730C"/>
    <w:rsid w:val="00FC2695"/>
    <w:rsid w:val="00FC3E03"/>
    <w:rsid w:val="00FC3FC1"/>
    <w:rsid w:val="00FE3E86"/>
    <w:rsid w:val="00FE454B"/>
    <w:rsid w:val="00FE6CE0"/>
    <w:rsid w:val="00FF0C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62EF416-8E62-4CC7-862A-ED3A1FB9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07807"/>
    <w:pPr>
      <w:keepNext/>
      <w:numPr>
        <w:ilvl w:val="2"/>
        <w:numId w:val="1"/>
      </w:numPr>
      <w:suppressAutoHyphens/>
      <w:spacing w:before="240" w:after="120" w:line="240" w:lineRule="auto"/>
    </w:pPr>
    <w:rPr>
      <w:rFonts w:ascii="Arial" w:eastAsia="Times New Roman" w:hAnsi="Arial" w:cs="Times New Roman"/>
      <w:b/>
      <w:sz w:val="18"/>
      <w:szCs w:val="20"/>
      <w:lang w:val="es-P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07807"/>
    <w:rPr>
      <w:rFonts w:ascii="Arial" w:eastAsia="Times New Roman" w:hAnsi="Arial" w:cs="Times New Roman"/>
      <w:b/>
      <w:sz w:val="18"/>
      <w:szCs w:val="20"/>
      <w:lang w:val="es-PE"/>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normaltextrun">
    <w:name w:val="normaltextrun"/>
    <w:basedOn w:val="Fuentedeprrafopredeter"/>
    <w:rsid w:val="008E3917"/>
  </w:style>
  <w:style w:type="paragraph" w:customStyle="1" w:styleId="paragraph">
    <w:name w:val="paragraph"/>
    <w:basedOn w:val="Normal"/>
    <w:rsid w:val="008E3917"/>
    <w:pPr>
      <w:tabs>
        <w:tab w:val="clear" w:pos="7100"/>
      </w:tabs>
      <w:spacing w:before="100" w:beforeAutospacing="1" w:after="100" w:afterAutospacing="1" w:line="240" w:lineRule="auto"/>
      <w:jc w:val="left"/>
    </w:pPr>
    <w:rPr>
      <w:rFonts w:ascii="Times New Roman" w:hAnsi="Times New Roman"/>
      <w:sz w:val="24"/>
      <w:szCs w:val="24"/>
      <w:lang w:val="es-PE" w:eastAsia="es-PE"/>
    </w:rPr>
  </w:style>
  <w:style w:type="character" w:customStyle="1" w:styleId="eop">
    <w:name w:val="eop"/>
    <w:basedOn w:val="Fuentedeprrafopredeter"/>
    <w:rsid w:val="008E3917"/>
  </w:style>
  <w:style w:type="character" w:styleId="Mencinsinresolver">
    <w:name w:val="Unresolved Mention"/>
    <w:basedOn w:val="Fuentedeprrafopredeter"/>
    <w:uiPriority w:val="99"/>
    <w:semiHidden/>
    <w:unhideWhenUsed/>
    <w:rsid w:val="008E3917"/>
    <w:rPr>
      <w:color w:val="605E5C"/>
      <w:shd w:val="clear" w:color="auto" w:fill="E1DFDD"/>
    </w:rPr>
  </w:style>
  <w:style w:type="character" w:customStyle="1" w:styleId="wacimagecontainer">
    <w:name w:val="wacimagecontainer"/>
    <w:basedOn w:val="Fuentedeprrafopredeter"/>
    <w:rsid w:val="006630E8"/>
  </w:style>
  <w:style w:type="character" w:customStyle="1" w:styleId="scxw240896514">
    <w:name w:val="scxw240896514"/>
    <w:basedOn w:val="Fuentedeprrafopredeter"/>
    <w:rsid w:val="007E5E5D"/>
  </w:style>
  <w:style w:type="paragraph" w:customStyle="1" w:styleId="Default">
    <w:name w:val="Default"/>
    <w:rsid w:val="00C123A9"/>
    <w:pPr>
      <w:autoSpaceDE w:val="0"/>
      <w:autoSpaceDN w:val="0"/>
      <w:adjustRightInd w:val="0"/>
      <w:spacing w:after="0" w:line="240" w:lineRule="auto"/>
    </w:pPr>
    <w:rPr>
      <w:rFonts w:ascii="Calibri" w:hAnsi="Calibri" w:cs="Calibri"/>
      <w:color w:val="000000"/>
      <w:sz w:val="24"/>
      <w:szCs w:val="24"/>
      <w:lang w:val="es-PE"/>
    </w:rPr>
  </w:style>
  <w:style w:type="paragraph" w:customStyle="1" w:styleId="Estilo3">
    <w:name w:val="Estilo3"/>
    <w:basedOn w:val="Ttulo2"/>
    <w:link w:val="Estilo3Car"/>
    <w:autoRedefine/>
    <w:qFormat/>
    <w:rsid w:val="00144C8F"/>
    <w:pPr>
      <w:numPr>
        <w:numId w:val="23"/>
      </w:numPr>
      <w:tabs>
        <w:tab w:val="clear" w:pos="7100"/>
      </w:tabs>
      <w:spacing w:before="40" w:line="259" w:lineRule="auto"/>
      <w:ind w:hanging="360"/>
      <w:jc w:val="left"/>
    </w:pPr>
    <w:rPr>
      <w:rFonts w:ascii="Times New Roman" w:hAnsi="Times New Roman"/>
      <w:bCs w:val="0"/>
      <w:color w:val="365F91" w:themeColor="accent1" w:themeShade="BF"/>
      <w:kern w:val="2"/>
      <w:sz w:val="32"/>
      <w:lang w:val="es-PE"/>
      <w14:ligatures w14:val="standardContextual"/>
    </w:rPr>
  </w:style>
  <w:style w:type="character" w:customStyle="1" w:styleId="Estilo3Car">
    <w:name w:val="Estilo3 Car"/>
    <w:basedOn w:val="Ttulo2Car"/>
    <w:link w:val="Estilo3"/>
    <w:rsid w:val="00144C8F"/>
    <w:rPr>
      <w:rFonts w:ascii="Times New Roman" w:eastAsiaTheme="majorEastAsia" w:hAnsi="Times New Roman" w:cstheme="majorBidi"/>
      <w:b/>
      <w:bCs w:val="0"/>
      <w:color w:val="365F91" w:themeColor="accent1" w:themeShade="BF"/>
      <w:kern w:val="2"/>
      <w:sz w:val="32"/>
      <w:szCs w:val="26"/>
      <w:lang w:val="es-PE"/>
      <w14:ligatures w14:val="standardContextual"/>
    </w:rPr>
  </w:style>
  <w:style w:type="character" w:styleId="Textodelmarcadordeposicin">
    <w:name w:val="Placeholder Text"/>
    <w:basedOn w:val="Fuentedeprrafopredeter"/>
    <w:uiPriority w:val="99"/>
    <w:semiHidden/>
    <w:rsid w:val="00E16044"/>
    <w:rPr>
      <w:color w:val="666666"/>
    </w:rPr>
  </w:style>
  <w:style w:type="character" w:styleId="Refdenotaalpie">
    <w:name w:val="footnote reference"/>
    <w:basedOn w:val="Fuentedeprrafopredeter"/>
    <w:uiPriority w:val="99"/>
    <w:semiHidden/>
    <w:unhideWhenUsed/>
    <w:rsid w:val="00AB7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5464">
      <w:bodyDiv w:val="1"/>
      <w:marLeft w:val="0"/>
      <w:marRight w:val="0"/>
      <w:marTop w:val="0"/>
      <w:marBottom w:val="0"/>
      <w:divBdr>
        <w:top w:val="none" w:sz="0" w:space="0" w:color="auto"/>
        <w:left w:val="none" w:sz="0" w:space="0" w:color="auto"/>
        <w:bottom w:val="none" w:sz="0" w:space="0" w:color="auto"/>
        <w:right w:val="none" w:sz="0" w:space="0" w:color="auto"/>
      </w:divBdr>
    </w:div>
    <w:div w:id="71591397">
      <w:bodyDiv w:val="1"/>
      <w:marLeft w:val="0"/>
      <w:marRight w:val="0"/>
      <w:marTop w:val="0"/>
      <w:marBottom w:val="0"/>
      <w:divBdr>
        <w:top w:val="none" w:sz="0" w:space="0" w:color="auto"/>
        <w:left w:val="none" w:sz="0" w:space="0" w:color="auto"/>
        <w:bottom w:val="none" w:sz="0" w:space="0" w:color="auto"/>
        <w:right w:val="none" w:sz="0" w:space="0" w:color="auto"/>
      </w:divBdr>
    </w:div>
    <w:div w:id="73010556">
      <w:bodyDiv w:val="1"/>
      <w:marLeft w:val="0"/>
      <w:marRight w:val="0"/>
      <w:marTop w:val="0"/>
      <w:marBottom w:val="0"/>
      <w:divBdr>
        <w:top w:val="none" w:sz="0" w:space="0" w:color="auto"/>
        <w:left w:val="none" w:sz="0" w:space="0" w:color="auto"/>
        <w:bottom w:val="none" w:sz="0" w:space="0" w:color="auto"/>
        <w:right w:val="none" w:sz="0" w:space="0" w:color="auto"/>
      </w:divBdr>
      <w:divsChild>
        <w:div w:id="872157752">
          <w:marLeft w:val="0"/>
          <w:marRight w:val="0"/>
          <w:marTop w:val="0"/>
          <w:marBottom w:val="0"/>
          <w:divBdr>
            <w:top w:val="none" w:sz="0" w:space="0" w:color="auto"/>
            <w:left w:val="none" w:sz="0" w:space="0" w:color="auto"/>
            <w:bottom w:val="none" w:sz="0" w:space="0" w:color="auto"/>
            <w:right w:val="none" w:sz="0" w:space="0" w:color="auto"/>
          </w:divBdr>
        </w:div>
        <w:div w:id="1723212003">
          <w:marLeft w:val="0"/>
          <w:marRight w:val="0"/>
          <w:marTop w:val="0"/>
          <w:marBottom w:val="0"/>
          <w:divBdr>
            <w:top w:val="none" w:sz="0" w:space="0" w:color="auto"/>
            <w:left w:val="none" w:sz="0" w:space="0" w:color="auto"/>
            <w:bottom w:val="none" w:sz="0" w:space="0" w:color="auto"/>
            <w:right w:val="none" w:sz="0" w:space="0" w:color="auto"/>
          </w:divBdr>
        </w:div>
      </w:divsChild>
    </w:div>
    <w:div w:id="90247854">
      <w:bodyDiv w:val="1"/>
      <w:marLeft w:val="0"/>
      <w:marRight w:val="0"/>
      <w:marTop w:val="0"/>
      <w:marBottom w:val="0"/>
      <w:divBdr>
        <w:top w:val="none" w:sz="0" w:space="0" w:color="auto"/>
        <w:left w:val="none" w:sz="0" w:space="0" w:color="auto"/>
        <w:bottom w:val="none" w:sz="0" w:space="0" w:color="auto"/>
        <w:right w:val="none" w:sz="0" w:space="0" w:color="auto"/>
      </w:divBdr>
    </w:div>
    <w:div w:id="106195527">
      <w:bodyDiv w:val="1"/>
      <w:marLeft w:val="0"/>
      <w:marRight w:val="0"/>
      <w:marTop w:val="0"/>
      <w:marBottom w:val="0"/>
      <w:divBdr>
        <w:top w:val="none" w:sz="0" w:space="0" w:color="auto"/>
        <w:left w:val="none" w:sz="0" w:space="0" w:color="auto"/>
        <w:bottom w:val="none" w:sz="0" w:space="0" w:color="auto"/>
        <w:right w:val="none" w:sz="0" w:space="0" w:color="auto"/>
      </w:divBdr>
    </w:div>
    <w:div w:id="124468018">
      <w:bodyDiv w:val="1"/>
      <w:marLeft w:val="0"/>
      <w:marRight w:val="0"/>
      <w:marTop w:val="0"/>
      <w:marBottom w:val="0"/>
      <w:divBdr>
        <w:top w:val="none" w:sz="0" w:space="0" w:color="auto"/>
        <w:left w:val="none" w:sz="0" w:space="0" w:color="auto"/>
        <w:bottom w:val="none" w:sz="0" w:space="0" w:color="auto"/>
        <w:right w:val="none" w:sz="0" w:space="0" w:color="auto"/>
      </w:divBdr>
      <w:divsChild>
        <w:div w:id="18236726">
          <w:marLeft w:val="0"/>
          <w:marRight w:val="0"/>
          <w:marTop w:val="0"/>
          <w:marBottom w:val="0"/>
          <w:divBdr>
            <w:top w:val="none" w:sz="0" w:space="0" w:color="auto"/>
            <w:left w:val="none" w:sz="0" w:space="0" w:color="auto"/>
            <w:bottom w:val="none" w:sz="0" w:space="0" w:color="auto"/>
            <w:right w:val="none" w:sz="0" w:space="0" w:color="auto"/>
          </w:divBdr>
        </w:div>
        <w:div w:id="918634954">
          <w:marLeft w:val="0"/>
          <w:marRight w:val="0"/>
          <w:marTop w:val="0"/>
          <w:marBottom w:val="0"/>
          <w:divBdr>
            <w:top w:val="none" w:sz="0" w:space="0" w:color="auto"/>
            <w:left w:val="none" w:sz="0" w:space="0" w:color="auto"/>
            <w:bottom w:val="none" w:sz="0" w:space="0" w:color="auto"/>
            <w:right w:val="none" w:sz="0" w:space="0" w:color="auto"/>
          </w:divBdr>
        </w:div>
        <w:div w:id="2069497873">
          <w:marLeft w:val="0"/>
          <w:marRight w:val="0"/>
          <w:marTop w:val="0"/>
          <w:marBottom w:val="0"/>
          <w:divBdr>
            <w:top w:val="none" w:sz="0" w:space="0" w:color="auto"/>
            <w:left w:val="none" w:sz="0" w:space="0" w:color="auto"/>
            <w:bottom w:val="none" w:sz="0" w:space="0" w:color="auto"/>
            <w:right w:val="none" w:sz="0" w:space="0" w:color="auto"/>
          </w:divBdr>
        </w:div>
      </w:divsChild>
    </w:div>
    <w:div w:id="184292617">
      <w:bodyDiv w:val="1"/>
      <w:marLeft w:val="0"/>
      <w:marRight w:val="0"/>
      <w:marTop w:val="0"/>
      <w:marBottom w:val="0"/>
      <w:divBdr>
        <w:top w:val="none" w:sz="0" w:space="0" w:color="auto"/>
        <w:left w:val="none" w:sz="0" w:space="0" w:color="auto"/>
        <w:bottom w:val="none" w:sz="0" w:space="0" w:color="auto"/>
        <w:right w:val="none" w:sz="0" w:space="0" w:color="auto"/>
      </w:divBdr>
    </w:div>
    <w:div w:id="187643706">
      <w:bodyDiv w:val="1"/>
      <w:marLeft w:val="0"/>
      <w:marRight w:val="0"/>
      <w:marTop w:val="0"/>
      <w:marBottom w:val="0"/>
      <w:divBdr>
        <w:top w:val="none" w:sz="0" w:space="0" w:color="auto"/>
        <w:left w:val="none" w:sz="0" w:space="0" w:color="auto"/>
        <w:bottom w:val="none" w:sz="0" w:space="0" w:color="auto"/>
        <w:right w:val="none" w:sz="0" w:space="0" w:color="auto"/>
      </w:divBdr>
    </w:div>
    <w:div w:id="213195923">
      <w:bodyDiv w:val="1"/>
      <w:marLeft w:val="0"/>
      <w:marRight w:val="0"/>
      <w:marTop w:val="0"/>
      <w:marBottom w:val="0"/>
      <w:divBdr>
        <w:top w:val="none" w:sz="0" w:space="0" w:color="auto"/>
        <w:left w:val="none" w:sz="0" w:space="0" w:color="auto"/>
        <w:bottom w:val="none" w:sz="0" w:space="0" w:color="auto"/>
        <w:right w:val="none" w:sz="0" w:space="0" w:color="auto"/>
      </w:divBdr>
    </w:div>
    <w:div w:id="262148486">
      <w:bodyDiv w:val="1"/>
      <w:marLeft w:val="0"/>
      <w:marRight w:val="0"/>
      <w:marTop w:val="0"/>
      <w:marBottom w:val="0"/>
      <w:divBdr>
        <w:top w:val="none" w:sz="0" w:space="0" w:color="auto"/>
        <w:left w:val="none" w:sz="0" w:space="0" w:color="auto"/>
        <w:bottom w:val="none" w:sz="0" w:space="0" w:color="auto"/>
        <w:right w:val="none" w:sz="0" w:space="0" w:color="auto"/>
      </w:divBdr>
      <w:divsChild>
        <w:div w:id="288585123">
          <w:marLeft w:val="0"/>
          <w:marRight w:val="0"/>
          <w:marTop w:val="0"/>
          <w:marBottom w:val="0"/>
          <w:divBdr>
            <w:top w:val="none" w:sz="0" w:space="0" w:color="auto"/>
            <w:left w:val="none" w:sz="0" w:space="0" w:color="auto"/>
            <w:bottom w:val="none" w:sz="0" w:space="0" w:color="auto"/>
            <w:right w:val="none" w:sz="0" w:space="0" w:color="auto"/>
          </w:divBdr>
        </w:div>
        <w:div w:id="1372418323">
          <w:marLeft w:val="0"/>
          <w:marRight w:val="0"/>
          <w:marTop w:val="0"/>
          <w:marBottom w:val="0"/>
          <w:divBdr>
            <w:top w:val="none" w:sz="0" w:space="0" w:color="auto"/>
            <w:left w:val="none" w:sz="0" w:space="0" w:color="auto"/>
            <w:bottom w:val="none" w:sz="0" w:space="0" w:color="auto"/>
            <w:right w:val="none" w:sz="0" w:space="0" w:color="auto"/>
          </w:divBdr>
        </w:div>
      </w:divsChild>
    </w:div>
    <w:div w:id="287207484">
      <w:bodyDiv w:val="1"/>
      <w:marLeft w:val="0"/>
      <w:marRight w:val="0"/>
      <w:marTop w:val="0"/>
      <w:marBottom w:val="0"/>
      <w:divBdr>
        <w:top w:val="none" w:sz="0" w:space="0" w:color="auto"/>
        <w:left w:val="none" w:sz="0" w:space="0" w:color="auto"/>
        <w:bottom w:val="none" w:sz="0" w:space="0" w:color="auto"/>
        <w:right w:val="none" w:sz="0" w:space="0" w:color="auto"/>
      </w:divBdr>
      <w:divsChild>
        <w:div w:id="626159486">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sChild>
    </w:div>
    <w:div w:id="299530808">
      <w:bodyDiv w:val="1"/>
      <w:marLeft w:val="0"/>
      <w:marRight w:val="0"/>
      <w:marTop w:val="0"/>
      <w:marBottom w:val="0"/>
      <w:divBdr>
        <w:top w:val="none" w:sz="0" w:space="0" w:color="auto"/>
        <w:left w:val="none" w:sz="0" w:space="0" w:color="auto"/>
        <w:bottom w:val="none" w:sz="0" w:space="0" w:color="auto"/>
        <w:right w:val="none" w:sz="0" w:space="0" w:color="auto"/>
      </w:divBdr>
    </w:div>
    <w:div w:id="411707428">
      <w:bodyDiv w:val="1"/>
      <w:marLeft w:val="0"/>
      <w:marRight w:val="0"/>
      <w:marTop w:val="0"/>
      <w:marBottom w:val="0"/>
      <w:divBdr>
        <w:top w:val="none" w:sz="0" w:space="0" w:color="auto"/>
        <w:left w:val="none" w:sz="0" w:space="0" w:color="auto"/>
        <w:bottom w:val="none" w:sz="0" w:space="0" w:color="auto"/>
        <w:right w:val="none" w:sz="0" w:space="0" w:color="auto"/>
      </w:divBdr>
      <w:divsChild>
        <w:div w:id="145365370">
          <w:marLeft w:val="0"/>
          <w:marRight w:val="0"/>
          <w:marTop w:val="0"/>
          <w:marBottom w:val="0"/>
          <w:divBdr>
            <w:top w:val="none" w:sz="0" w:space="0" w:color="auto"/>
            <w:left w:val="none" w:sz="0" w:space="0" w:color="auto"/>
            <w:bottom w:val="none" w:sz="0" w:space="0" w:color="auto"/>
            <w:right w:val="none" w:sz="0" w:space="0" w:color="auto"/>
          </w:divBdr>
        </w:div>
        <w:div w:id="287902458">
          <w:marLeft w:val="0"/>
          <w:marRight w:val="0"/>
          <w:marTop w:val="0"/>
          <w:marBottom w:val="0"/>
          <w:divBdr>
            <w:top w:val="none" w:sz="0" w:space="0" w:color="auto"/>
            <w:left w:val="none" w:sz="0" w:space="0" w:color="auto"/>
            <w:bottom w:val="none" w:sz="0" w:space="0" w:color="auto"/>
            <w:right w:val="none" w:sz="0" w:space="0" w:color="auto"/>
          </w:divBdr>
        </w:div>
        <w:div w:id="328098906">
          <w:marLeft w:val="0"/>
          <w:marRight w:val="0"/>
          <w:marTop w:val="0"/>
          <w:marBottom w:val="0"/>
          <w:divBdr>
            <w:top w:val="none" w:sz="0" w:space="0" w:color="auto"/>
            <w:left w:val="none" w:sz="0" w:space="0" w:color="auto"/>
            <w:bottom w:val="none" w:sz="0" w:space="0" w:color="auto"/>
            <w:right w:val="none" w:sz="0" w:space="0" w:color="auto"/>
          </w:divBdr>
        </w:div>
        <w:div w:id="562252705">
          <w:marLeft w:val="0"/>
          <w:marRight w:val="0"/>
          <w:marTop w:val="0"/>
          <w:marBottom w:val="0"/>
          <w:divBdr>
            <w:top w:val="none" w:sz="0" w:space="0" w:color="auto"/>
            <w:left w:val="none" w:sz="0" w:space="0" w:color="auto"/>
            <w:bottom w:val="none" w:sz="0" w:space="0" w:color="auto"/>
            <w:right w:val="none" w:sz="0" w:space="0" w:color="auto"/>
          </w:divBdr>
        </w:div>
        <w:div w:id="695816961">
          <w:marLeft w:val="0"/>
          <w:marRight w:val="0"/>
          <w:marTop w:val="0"/>
          <w:marBottom w:val="0"/>
          <w:divBdr>
            <w:top w:val="none" w:sz="0" w:space="0" w:color="auto"/>
            <w:left w:val="none" w:sz="0" w:space="0" w:color="auto"/>
            <w:bottom w:val="none" w:sz="0" w:space="0" w:color="auto"/>
            <w:right w:val="none" w:sz="0" w:space="0" w:color="auto"/>
          </w:divBdr>
        </w:div>
        <w:div w:id="709233401">
          <w:marLeft w:val="0"/>
          <w:marRight w:val="0"/>
          <w:marTop w:val="0"/>
          <w:marBottom w:val="0"/>
          <w:divBdr>
            <w:top w:val="none" w:sz="0" w:space="0" w:color="auto"/>
            <w:left w:val="none" w:sz="0" w:space="0" w:color="auto"/>
            <w:bottom w:val="none" w:sz="0" w:space="0" w:color="auto"/>
            <w:right w:val="none" w:sz="0" w:space="0" w:color="auto"/>
          </w:divBdr>
        </w:div>
        <w:div w:id="1288006106">
          <w:marLeft w:val="0"/>
          <w:marRight w:val="0"/>
          <w:marTop w:val="0"/>
          <w:marBottom w:val="0"/>
          <w:divBdr>
            <w:top w:val="none" w:sz="0" w:space="0" w:color="auto"/>
            <w:left w:val="none" w:sz="0" w:space="0" w:color="auto"/>
            <w:bottom w:val="none" w:sz="0" w:space="0" w:color="auto"/>
            <w:right w:val="none" w:sz="0" w:space="0" w:color="auto"/>
          </w:divBdr>
        </w:div>
        <w:div w:id="1834953772">
          <w:marLeft w:val="0"/>
          <w:marRight w:val="0"/>
          <w:marTop w:val="0"/>
          <w:marBottom w:val="0"/>
          <w:divBdr>
            <w:top w:val="none" w:sz="0" w:space="0" w:color="auto"/>
            <w:left w:val="none" w:sz="0" w:space="0" w:color="auto"/>
            <w:bottom w:val="none" w:sz="0" w:space="0" w:color="auto"/>
            <w:right w:val="none" w:sz="0" w:space="0" w:color="auto"/>
          </w:divBdr>
        </w:div>
        <w:div w:id="1836453271">
          <w:marLeft w:val="0"/>
          <w:marRight w:val="0"/>
          <w:marTop w:val="0"/>
          <w:marBottom w:val="0"/>
          <w:divBdr>
            <w:top w:val="none" w:sz="0" w:space="0" w:color="auto"/>
            <w:left w:val="none" w:sz="0" w:space="0" w:color="auto"/>
            <w:bottom w:val="none" w:sz="0" w:space="0" w:color="auto"/>
            <w:right w:val="none" w:sz="0" w:space="0" w:color="auto"/>
          </w:divBdr>
        </w:div>
        <w:div w:id="1869442133">
          <w:marLeft w:val="0"/>
          <w:marRight w:val="0"/>
          <w:marTop w:val="0"/>
          <w:marBottom w:val="0"/>
          <w:divBdr>
            <w:top w:val="none" w:sz="0" w:space="0" w:color="auto"/>
            <w:left w:val="none" w:sz="0" w:space="0" w:color="auto"/>
            <w:bottom w:val="none" w:sz="0" w:space="0" w:color="auto"/>
            <w:right w:val="none" w:sz="0" w:space="0" w:color="auto"/>
          </w:divBdr>
        </w:div>
        <w:div w:id="1903052810">
          <w:marLeft w:val="0"/>
          <w:marRight w:val="0"/>
          <w:marTop w:val="0"/>
          <w:marBottom w:val="0"/>
          <w:divBdr>
            <w:top w:val="none" w:sz="0" w:space="0" w:color="auto"/>
            <w:left w:val="none" w:sz="0" w:space="0" w:color="auto"/>
            <w:bottom w:val="none" w:sz="0" w:space="0" w:color="auto"/>
            <w:right w:val="none" w:sz="0" w:space="0" w:color="auto"/>
          </w:divBdr>
        </w:div>
        <w:div w:id="2000426589">
          <w:marLeft w:val="0"/>
          <w:marRight w:val="0"/>
          <w:marTop w:val="0"/>
          <w:marBottom w:val="0"/>
          <w:divBdr>
            <w:top w:val="none" w:sz="0" w:space="0" w:color="auto"/>
            <w:left w:val="none" w:sz="0" w:space="0" w:color="auto"/>
            <w:bottom w:val="none" w:sz="0" w:space="0" w:color="auto"/>
            <w:right w:val="none" w:sz="0" w:space="0" w:color="auto"/>
          </w:divBdr>
        </w:div>
        <w:div w:id="2061898640">
          <w:marLeft w:val="0"/>
          <w:marRight w:val="0"/>
          <w:marTop w:val="0"/>
          <w:marBottom w:val="0"/>
          <w:divBdr>
            <w:top w:val="none" w:sz="0" w:space="0" w:color="auto"/>
            <w:left w:val="none" w:sz="0" w:space="0" w:color="auto"/>
            <w:bottom w:val="none" w:sz="0" w:space="0" w:color="auto"/>
            <w:right w:val="none" w:sz="0" w:space="0" w:color="auto"/>
          </w:divBdr>
        </w:div>
        <w:div w:id="2102211818">
          <w:marLeft w:val="0"/>
          <w:marRight w:val="0"/>
          <w:marTop w:val="0"/>
          <w:marBottom w:val="0"/>
          <w:divBdr>
            <w:top w:val="none" w:sz="0" w:space="0" w:color="auto"/>
            <w:left w:val="none" w:sz="0" w:space="0" w:color="auto"/>
            <w:bottom w:val="none" w:sz="0" w:space="0" w:color="auto"/>
            <w:right w:val="none" w:sz="0" w:space="0" w:color="auto"/>
          </w:divBdr>
        </w:div>
      </w:divsChild>
    </w:div>
    <w:div w:id="423847828">
      <w:bodyDiv w:val="1"/>
      <w:marLeft w:val="0"/>
      <w:marRight w:val="0"/>
      <w:marTop w:val="0"/>
      <w:marBottom w:val="0"/>
      <w:divBdr>
        <w:top w:val="none" w:sz="0" w:space="0" w:color="auto"/>
        <w:left w:val="none" w:sz="0" w:space="0" w:color="auto"/>
        <w:bottom w:val="none" w:sz="0" w:space="0" w:color="auto"/>
        <w:right w:val="none" w:sz="0" w:space="0" w:color="auto"/>
      </w:divBdr>
    </w:div>
    <w:div w:id="479076085">
      <w:bodyDiv w:val="1"/>
      <w:marLeft w:val="0"/>
      <w:marRight w:val="0"/>
      <w:marTop w:val="0"/>
      <w:marBottom w:val="0"/>
      <w:divBdr>
        <w:top w:val="none" w:sz="0" w:space="0" w:color="auto"/>
        <w:left w:val="none" w:sz="0" w:space="0" w:color="auto"/>
        <w:bottom w:val="none" w:sz="0" w:space="0" w:color="auto"/>
        <w:right w:val="none" w:sz="0" w:space="0" w:color="auto"/>
      </w:divBdr>
      <w:divsChild>
        <w:div w:id="69236161">
          <w:marLeft w:val="0"/>
          <w:marRight w:val="0"/>
          <w:marTop w:val="0"/>
          <w:marBottom w:val="0"/>
          <w:divBdr>
            <w:top w:val="none" w:sz="0" w:space="0" w:color="auto"/>
            <w:left w:val="none" w:sz="0" w:space="0" w:color="auto"/>
            <w:bottom w:val="none" w:sz="0" w:space="0" w:color="auto"/>
            <w:right w:val="none" w:sz="0" w:space="0" w:color="auto"/>
          </w:divBdr>
        </w:div>
        <w:div w:id="533084174">
          <w:marLeft w:val="0"/>
          <w:marRight w:val="0"/>
          <w:marTop w:val="0"/>
          <w:marBottom w:val="0"/>
          <w:divBdr>
            <w:top w:val="none" w:sz="0" w:space="0" w:color="auto"/>
            <w:left w:val="none" w:sz="0" w:space="0" w:color="auto"/>
            <w:bottom w:val="none" w:sz="0" w:space="0" w:color="auto"/>
            <w:right w:val="none" w:sz="0" w:space="0" w:color="auto"/>
          </w:divBdr>
        </w:div>
        <w:div w:id="1438208469">
          <w:marLeft w:val="0"/>
          <w:marRight w:val="0"/>
          <w:marTop w:val="0"/>
          <w:marBottom w:val="0"/>
          <w:divBdr>
            <w:top w:val="none" w:sz="0" w:space="0" w:color="auto"/>
            <w:left w:val="none" w:sz="0" w:space="0" w:color="auto"/>
            <w:bottom w:val="none" w:sz="0" w:space="0" w:color="auto"/>
            <w:right w:val="none" w:sz="0" w:space="0" w:color="auto"/>
          </w:divBdr>
        </w:div>
        <w:div w:id="2028825448">
          <w:marLeft w:val="0"/>
          <w:marRight w:val="0"/>
          <w:marTop w:val="0"/>
          <w:marBottom w:val="0"/>
          <w:divBdr>
            <w:top w:val="none" w:sz="0" w:space="0" w:color="auto"/>
            <w:left w:val="none" w:sz="0" w:space="0" w:color="auto"/>
            <w:bottom w:val="none" w:sz="0" w:space="0" w:color="auto"/>
            <w:right w:val="none" w:sz="0" w:space="0" w:color="auto"/>
          </w:divBdr>
        </w:div>
      </w:divsChild>
    </w:div>
    <w:div w:id="540635301">
      <w:bodyDiv w:val="1"/>
      <w:marLeft w:val="0"/>
      <w:marRight w:val="0"/>
      <w:marTop w:val="0"/>
      <w:marBottom w:val="0"/>
      <w:divBdr>
        <w:top w:val="none" w:sz="0" w:space="0" w:color="auto"/>
        <w:left w:val="none" w:sz="0" w:space="0" w:color="auto"/>
        <w:bottom w:val="none" w:sz="0" w:space="0" w:color="auto"/>
        <w:right w:val="none" w:sz="0" w:space="0" w:color="auto"/>
      </w:divBdr>
      <w:divsChild>
        <w:div w:id="80102990">
          <w:marLeft w:val="0"/>
          <w:marRight w:val="0"/>
          <w:marTop w:val="0"/>
          <w:marBottom w:val="0"/>
          <w:divBdr>
            <w:top w:val="none" w:sz="0" w:space="0" w:color="auto"/>
            <w:left w:val="none" w:sz="0" w:space="0" w:color="auto"/>
            <w:bottom w:val="none" w:sz="0" w:space="0" w:color="auto"/>
            <w:right w:val="none" w:sz="0" w:space="0" w:color="auto"/>
          </w:divBdr>
        </w:div>
        <w:div w:id="127280823">
          <w:marLeft w:val="0"/>
          <w:marRight w:val="0"/>
          <w:marTop w:val="0"/>
          <w:marBottom w:val="0"/>
          <w:divBdr>
            <w:top w:val="none" w:sz="0" w:space="0" w:color="auto"/>
            <w:left w:val="none" w:sz="0" w:space="0" w:color="auto"/>
            <w:bottom w:val="none" w:sz="0" w:space="0" w:color="auto"/>
            <w:right w:val="none" w:sz="0" w:space="0" w:color="auto"/>
          </w:divBdr>
        </w:div>
        <w:div w:id="779104384">
          <w:marLeft w:val="0"/>
          <w:marRight w:val="0"/>
          <w:marTop w:val="0"/>
          <w:marBottom w:val="0"/>
          <w:divBdr>
            <w:top w:val="none" w:sz="0" w:space="0" w:color="auto"/>
            <w:left w:val="none" w:sz="0" w:space="0" w:color="auto"/>
            <w:bottom w:val="none" w:sz="0" w:space="0" w:color="auto"/>
            <w:right w:val="none" w:sz="0" w:space="0" w:color="auto"/>
          </w:divBdr>
        </w:div>
        <w:div w:id="813915481">
          <w:marLeft w:val="0"/>
          <w:marRight w:val="0"/>
          <w:marTop w:val="0"/>
          <w:marBottom w:val="0"/>
          <w:divBdr>
            <w:top w:val="none" w:sz="0" w:space="0" w:color="auto"/>
            <w:left w:val="none" w:sz="0" w:space="0" w:color="auto"/>
            <w:bottom w:val="none" w:sz="0" w:space="0" w:color="auto"/>
            <w:right w:val="none" w:sz="0" w:space="0" w:color="auto"/>
          </w:divBdr>
        </w:div>
        <w:div w:id="831137459">
          <w:marLeft w:val="0"/>
          <w:marRight w:val="0"/>
          <w:marTop w:val="0"/>
          <w:marBottom w:val="0"/>
          <w:divBdr>
            <w:top w:val="none" w:sz="0" w:space="0" w:color="auto"/>
            <w:left w:val="none" w:sz="0" w:space="0" w:color="auto"/>
            <w:bottom w:val="none" w:sz="0" w:space="0" w:color="auto"/>
            <w:right w:val="none" w:sz="0" w:space="0" w:color="auto"/>
          </w:divBdr>
        </w:div>
        <w:div w:id="1059673662">
          <w:marLeft w:val="0"/>
          <w:marRight w:val="0"/>
          <w:marTop w:val="0"/>
          <w:marBottom w:val="0"/>
          <w:divBdr>
            <w:top w:val="none" w:sz="0" w:space="0" w:color="auto"/>
            <w:left w:val="none" w:sz="0" w:space="0" w:color="auto"/>
            <w:bottom w:val="none" w:sz="0" w:space="0" w:color="auto"/>
            <w:right w:val="none" w:sz="0" w:space="0" w:color="auto"/>
          </w:divBdr>
        </w:div>
        <w:div w:id="1141578210">
          <w:marLeft w:val="0"/>
          <w:marRight w:val="0"/>
          <w:marTop w:val="0"/>
          <w:marBottom w:val="0"/>
          <w:divBdr>
            <w:top w:val="none" w:sz="0" w:space="0" w:color="auto"/>
            <w:left w:val="none" w:sz="0" w:space="0" w:color="auto"/>
            <w:bottom w:val="none" w:sz="0" w:space="0" w:color="auto"/>
            <w:right w:val="none" w:sz="0" w:space="0" w:color="auto"/>
          </w:divBdr>
        </w:div>
        <w:div w:id="1148785866">
          <w:marLeft w:val="0"/>
          <w:marRight w:val="0"/>
          <w:marTop w:val="0"/>
          <w:marBottom w:val="0"/>
          <w:divBdr>
            <w:top w:val="none" w:sz="0" w:space="0" w:color="auto"/>
            <w:left w:val="none" w:sz="0" w:space="0" w:color="auto"/>
            <w:bottom w:val="none" w:sz="0" w:space="0" w:color="auto"/>
            <w:right w:val="none" w:sz="0" w:space="0" w:color="auto"/>
          </w:divBdr>
        </w:div>
        <w:div w:id="1605721076">
          <w:marLeft w:val="0"/>
          <w:marRight w:val="0"/>
          <w:marTop w:val="0"/>
          <w:marBottom w:val="0"/>
          <w:divBdr>
            <w:top w:val="none" w:sz="0" w:space="0" w:color="auto"/>
            <w:left w:val="none" w:sz="0" w:space="0" w:color="auto"/>
            <w:bottom w:val="none" w:sz="0" w:space="0" w:color="auto"/>
            <w:right w:val="none" w:sz="0" w:space="0" w:color="auto"/>
          </w:divBdr>
        </w:div>
        <w:div w:id="2093886601">
          <w:marLeft w:val="0"/>
          <w:marRight w:val="0"/>
          <w:marTop w:val="0"/>
          <w:marBottom w:val="0"/>
          <w:divBdr>
            <w:top w:val="none" w:sz="0" w:space="0" w:color="auto"/>
            <w:left w:val="none" w:sz="0" w:space="0" w:color="auto"/>
            <w:bottom w:val="none" w:sz="0" w:space="0" w:color="auto"/>
            <w:right w:val="none" w:sz="0" w:space="0" w:color="auto"/>
          </w:divBdr>
        </w:div>
      </w:divsChild>
    </w:div>
    <w:div w:id="541133860">
      <w:bodyDiv w:val="1"/>
      <w:marLeft w:val="0"/>
      <w:marRight w:val="0"/>
      <w:marTop w:val="0"/>
      <w:marBottom w:val="0"/>
      <w:divBdr>
        <w:top w:val="none" w:sz="0" w:space="0" w:color="auto"/>
        <w:left w:val="none" w:sz="0" w:space="0" w:color="auto"/>
        <w:bottom w:val="none" w:sz="0" w:space="0" w:color="auto"/>
        <w:right w:val="none" w:sz="0" w:space="0" w:color="auto"/>
      </w:divBdr>
    </w:div>
    <w:div w:id="543324153">
      <w:bodyDiv w:val="1"/>
      <w:marLeft w:val="0"/>
      <w:marRight w:val="0"/>
      <w:marTop w:val="0"/>
      <w:marBottom w:val="0"/>
      <w:divBdr>
        <w:top w:val="none" w:sz="0" w:space="0" w:color="auto"/>
        <w:left w:val="none" w:sz="0" w:space="0" w:color="auto"/>
        <w:bottom w:val="none" w:sz="0" w:space="0" w:color="auto"/>
        <w:right w:val="none" w:sz="0" w:space="0" w:color="auto"/>
      </w:divBdr>
    </w:div>
    <w:div w:id="543755662">
      <w:bodyDiv w:val="1"/>
      <w:marLeft w:val="0"/>
      <w:marRight w:val="0"/>
      <w:marTop w:val="0"/>
      <w:marBottom w:val="0"/>
      <w:divBdr>
        <w:top w:val="none" w:sz="0" w:space="0" w:color="auto"/>
        <w:left w:val="none" w:sz="0" w:space="0" w:color="auto"/>
        <w:bottom w:val="none" w:sz="0" w:space="0" w:color="auto"/>
        <w:right w:val="none" w:sz="0" w:space="0" w:color="auto"/>
      </w:divBdr>
    </w:div>
    <w:div w:id="655450469">
      <w:bodyDiv w:val="1"/>
      <w:marLeft w:val="0"/>
      <w:marRight w:val="0"/>
      <w:marTop w:val="0"/>
      <w:marBottom w:val="0"/>
      <w:divBdr>
        <w:top w:val="none" w:sz="0" w:space="0" w:color="auto"/>
        <w:left w:val="none" w:sz="0" w:space="0" w:color="auto"/>
        <w:bottom w:val="none" w:sz="0" w:space="0" w:color="auto"/>
        <w:right w:val="none" w:sz="0" w:space="0" w:color="auto"/>
      </w:divBdr>
    </w:div>
    <w:div w:id="689835514">
      <w:bodyDiv w:val="1"/>
      <w:marLeft w:val="0"/>
      <w:marRight w:val="0"/>
      <w:marTop w:val="0"/>
      <w:marBottom w:val="0"/>
      <w:divBdr>
        <w:top w:val="none" w:sz="0" w:space="0" w:color="auto"/>
        <w:left w:val="none" w:sz="0" w:space="0" w:color="auto"/>
        <w:bottom w:val="none" w:sz="0" w:space="0" w:color="auto"/>
        <w:right w:val="none" w:sz="0" w:space="0" w:color="auto"/>
      </w:divBdr>
    </w:div>
    <w:div w:id="739333188">
      <w:bodyDiv w:val="1"/>
      <w:marLeft w:val="0"/>
      <w:marRight w:val="0"/>
      <w:marTop w:val="0"/>
      <w:marBottom w:val="0"/>
      <w:divBdr>
        <w:top w:val="none" w:sz="0" w:space="0" w:color="auto"/>
        <w:left w:val="none" w:sz="0" w:space="0" w:color="auto"/>
        <w:bottom w:val="none" w:sz="0" w:space="0" w:color="auto"/>
        <w:right w:val="none" w:sz="0" w:space="0" w:color="auto"/>
      </w:divBdr>
      <w:divsChild>
        <w:div w:id="132060028">
          <w:marLeft w:val="0"/>
          <w:marRight w:val="0"/>
          <w:marTop w:val="0"/>
          <w:marBottom w:val="0"/>
          <w:divBdr>
            <w:top w:val="none" w:sz="0" w:space="0" w:color="auto"/>
            <w:left w:val="none" w:sz="0" w:space="0" w:color="auto"/>
            <w:bottom w:val="none" w:sz="0" w:space="0" w:color="auto"/>
            <w:right w:val="none" w:sz="0" w:space="0" w:color="auto"/>
          </w:divBdr>
        </w:div>
        <w:div w:id="442384117">
          <w:marLeft w:val="0"/>
          <w:marRight w:val="0"/>
          <w:marTop w:val="0"/>
          <w:marBottom w:val="0"/>
          <w:divBdr>
            <w:top w:val="none" w:sz="0" w:space="0" w:color="auto"/>
            <w:left w:val="none" w:sz="0" w:space="0" w:color="auto"/>
            <w:bottom w:val="none" w:sz="0" w:space="0" w:color="auto"/>
            <w:right w:val="none" w:sz="0" w:space="0" w:color="auto"/>
          </w:divBdr>
        </w:div>
        <w:div w:id="930966051">
          <w:marLeft w:val="0"/>
          <w:marRight w:val="0"/>
          <w:marTop w:val="0"/>
          <w:marBottom w:val="0"/>
          <w:divBdr>
            <w:top w:val="none" w:sz="0" w:space="0" w:color="auto"/>
            <w:left w:val="none" w:sz="0" w:space="0" w:color="auto"/>
            <w:bottom w:val="none" w:sz="0" w:space="0" w:color="auto"/>
            <w:right w:val="none" w:sz="0" w:space="0" w:color="auto"/>
          </w:divBdr>
        </w:div>
        <w:div w:id="958418184">
          <w:marLeft w:val="0"/>
          <w:marRight w:val="0"/>
          <w:marTop w:val="0"/>
          <w:marBottom w:val="0"/>
          <w:divBdr>
            <w:top w:val="none" w:sz="0" w:space="0" w:color="auto"/>
            <w:left w:val="none" w:sz="0" w:space="0" w:color="auto"/>
            <w:bottom w:val="none" w:sz="0" w:space="0" w:color="auto"/>
            <w:right w:val="none" w:sz="0" w:space="0" w:color="auto"/>
          </w:divBdr>
        </w:div>
        <w:div w:id="1016420376">
          <w:marLeft w:val="0"/>
          <w:marRight w:val="0"/>
          <w:marTop w:val="0"/>
          <w:marBottom w:val="0"/>
          <w:divBdr>
            <w:top w:val="none" w:sz="0" w:space="0" w:color="auto"/>
            <w:left w:val="none" w:sz="0" w:space="0" w:color="auto"/>
            <w:bottom w:val="none" w:sz="0" w:space="0" w:color="auto"/>
            <w:right w:val="none" w:sz="0" w:space="0" w:color="auto"/>
          </w:divBdr>
        </w:div>
        <w:div w:id="1237277497">
          <w:marLeft w:val="0"/>
          <w:marRight w:val="0"/>
          <w:marTop w:val="0"/>
          <w:marBottom w:val="0"/>
          <w:divBdr>
            <w:top w:val="none" w:sz="0" w:space="0" w:color="auto"/>
            <w:left w:val="none" w:sz="0" w:space="0" w:color="auto"/>
            <w:bottom w:val="none" w:sz="0" w:space="0" w:color="auto"/>
            <w:right w:val="none" w:sz="0" w:space="0" w:color="auto"/>
          </w:divBdr>
        </w:div>
        <w:div w:id="1550267320">
          <w:marLeft w:val="0"/>
          <w:marRight w:val="0"/>
          <w:marTop w:val="0"/>
          <w:marBottom w:val="0"/>
          <w:divBdr>
            <w:top w:val="none" w:sz="0" w:space="0" w:color="auto"/>
            <w:left w:val="none" w:sz="0" w:space="0" w:color="auto"/>
            <w:bottom w:val="none" w:sz="0" w:space="0" w:color="auto"/>
            <w:right w:val="none" w:sz="0" w:space="0" w:color="auto"/>
          </w:divBdr>
        </w:div>
        <w:div w:id="1609777236">
          <w:marLeft w:val="0"/>
          <w:marRight w:val="0"/>
          <w:marTop w:val="0"/>
          <w:marBottom w:val="0"/>
          <w:divBdr>
            <w:top w:val="none" w:sz="0" w:space="0" w:color="auto"/>
            <w:left w:val="none" w:sz="0" w:space="0" w:color="auto"/>
            <w:bottom w:val="none" w:sz="0" w:space="0" w:color="auto"/>
            <w:right w:val="none" w:sz="0" w:space="0" w:color="auto"/>
          </w:divBdr>
        </w:div>
        <w:div w:id="1660885272">
          <w:marLeft w:val="0"/>
          <w:marRight w:val="0"/>
          <w:marTop w:val="0"/>
          <w:marBottom w:val="0"/>
          <w:divBdr>
            <w:top w:val="none" w:sz="0" w:space="0" w:color="auto"/>
            <w:left w:val="none" w:sz="0" w:space="0" w:color="auto"/>
            <w:bottom w:val="none" w:sz="0" w:space="0" w:color="auto"/>
            <w:right w:val="none" w:sz="0" w:space="0" w:color="auto"/>
          </w:divBdr>
        </w:div>
        <w:div w:id="1974019707">
          <w:marLeft w:val="0"/>
          <w:marRight w:val="0"/>
          <w:marTop w:val="0"/>
          <w:marBottom w:val="0"/>
          <w:divBdr>
            <w:top w:val="none" w:sz="0" w:space="0" w:color="auto"/>
            <w:left w:val="none" w:sz="0" w:space="0" w:color="auto"/>
            <w:bottom w:val="none" w:sz="0" w:space="0" w:color="auto"/>
            <w:right w:val="none" w:sz="0" w:space="0" w:color="auto"/>
          </w:divBdr>
        </w:div>
        <w:div w:id="1989166458">
          <w:marLeft w:val="0"/>
          <w:marRight w:val="0"/>
          <w:marTop w:val="0"/>
          <w:marBottom w:val="0"/>
          <w:divBdr>
            <w:top w:val="none" w:sz="0" w:space="0" w:color="auto"/>
            <w:left w:val="none" w:sz="0" w:space="0" w:color="auto"/>
            <w:bottom w:val="none" w:sz="0" w:space="0" w:color="auto"/>
            <w:right w:val="none" w:sz="0" w:space="0" w:color="auto"/>
          </w:divBdr>
        </w:div>
      </w:divsChild>
    </w:div>
    <w:div w:id="757948414">
      <w:bodyDiv w:val="1"/>
      <w:marLeft w:val="0"/>
      <w:marRight w:val="0"/>
      <w:marTop w:val="0"/>
      <w:marBottom w:val="0"/>
      <w:divBdr>
        <w:top w:val="none" w:sz="0" w:space="0" w:color="auto"/>
        <w:left w:val="none" w:sz="0" w:space="0" w:color="auto"/>
        <w:bottom w:val="none" w:sz="0" w:space="0" w:color="auto"/>
        <w:right w:val="none" w:sz="0" w:space="0" w:color="auto"/>
      </w:divBdr>
    </w:div>
    <w:div w:id="7798391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8989">
      <w:bodyDiv w:val="1"/>
      <w:marLeft w:val="0"/>
      <w:marRight w:val="0"/>
      <w:marTop w:val="0"/>
      <w:marBottom w:val="0"/>
      <w:divBdr>
        <w:top w:val="none" w:sz="0" w:space="0" w:color="auto"/>
        <w:left w:val="none" w:sz="0" w:space="0" w:color="auto"/>
        <w:bottom w:val="none" w:sz="0" w:space="0" w:color="auto"/>
        <w:right w:val="none" w:sz="0" w:space="0" w:color="auto"/>
      </w:divBdr>
    </w:div>
    <w:div w:id="790515918">
      <w:bodyDiv w:val="1"/>
      <w:marLeft w:val="0"/>
      <w:marRight w:val="0"/>
      <w:marTop w:val="0"/>
      <w:marBottom w:val="0"/>
      <w:divBdr>
        <w:top w:val="none" w:sz="0" w:space="0" w:color="auto"/>
        <w:left w:val="none" w:sz="0" w:space="0" w:color="auto"/>
        <w:bottom w:val="none" w:sz="0" w:space="0" w:color="auto"/>
        <w:right w:val="none" w:sz="0" w:space="0" w:color="auto"/>
      </w:divBdr>
    </w:div>
    <w:div w:id="843322116">
      <w:bodyDiv w:val="1"/>
      <w:marLeft w:val="0"/>
      <w:marRight w:val="0"/>
      <w:marTop w:val="0"/>
      <w:marBottom w:val="0"/>
      <w:divBdr>
        <w:top w:val="none" w:sz="0" w:space="0" w:color="auto"/>
        <w:left w:val="none" w:sz="0" w:space="0" w:color="auto"/>
        <w:bottom w:val="none" w:sz="0" w:space="0" w:color="auto"/>
        <w:right w:val="none" w:sz="0" w:space="0" w:color="auto"/>
      </w:divBdr>
    </w:div>
    <w:div w:id="855077611">
      <w:bodyDiv w:val="1"/>
      <w:marLeft w:val="0"/>
      <w:marRight w:val="0"/>
      <w:marTop w:val="0"/>
      <w:marBottom w:val="0"/>
      <w:divBdr>
        <w:top w:val="none" w:sz="0" w:space="0" w:color="auto"/>
        <w:left w:val="none" w:sz="0" w:space="0" w:color="auto"/>
        <w:bottom w:val="none" w:sz="0" w:space="0" w:color="auto"/>
        <w:right w:val="none" w:sz="0" w:space="0" w:color="auto"/>
      </w:divBdr>
    </w:div>
    <w:div w:id="85966081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788241">
      <w:bodyDiv w:val="1"/>
      <w:marLeft w:val="0"/>
      <w:marRight w:val="0"/>
      <w:marTop w:val="0"/>
      <w:marBottom w:val="0"/>
      <w:divBdr>
        <w:top w:val="none" w:sz="0" w:space="0" w:color="auto"/>
        <w:left w:val="none" w:sz="0" w:space="0" w:color="auto"/>
        <w:bottom w:val="none" w:sz="0" w:space="0" w:color="auto"/>
        <w:right w:val="none" w:sz="0" w:space="0" w:color="auto"/>
      </w:divBdr>
    </w:div>
    <w:div w:id="885331991">
      <w:bodyDiv w:val="1"/>
      <w:marLeft w:val="0"/>
      <w:marRight w:val="0"/>
      <w:marTop w:val="0"/>
      <w:marBottom w:val="0"/>
      <w:divBdr>
        <w:top w:val="none" w:sz="0" w:space="0" w:color="auto"/>
        <w:left w:val="none" w:sz="0" w:space="0" w:color="auto"/>
        <w:bottom w:val="none" w:sz="0" w:space="0" w:color="auto"/>
        <w:right w:val="none" w:sz="0" w:space="0" w:color="auto"/>
      </w:divBdr>
    </w:div>
    <w:div w:id="89381170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6006">
      <w:bodyDiv w:val="1"/>
      <w:marLeft w:val="0"/>
      <w:marRight w:val="0"/>
      <w:marTop w:val="0"/>
      <w:marBottom w:val="0"/>
      <w:divBdr>
        <w:top w:val="none" w:sz="0" w:space="0" w:color="auto"/>
        <w:left w:val="none" w:sz="0" w:space="0" w:color="auto"/>
        <w:bottom w:val="none" w:sz="0" w:space="0" w:color="auto"/>
        <w:right w:val="none" w:sz="0" w:space="0" w:color="auto"/>
      </w:divBdr>
      <w:divsChild>
        <w:div w:id="163328563">
          <w:marLeft w:val="0"/>
          <w:marRight w:val="0"/>
          <w:marTop w:val="0"/>
          <w:marBottom w:val="0"/>
          <w:divBdr>
            <w:top w:val="none" w:sz="0" w:space="0" w:color="auto"/>
            <w:left w:val="none" w:sz="0" w:space="0" w:color="auto"/>
            <w:bottom w:val="none" w:sz="0" w:space="0" w:color="auto"/>
            <w:right w:val="none" w:sz="0" w:space="0" w:color="auto"/>
          </w:divBdr>
        </w:div>
        <w:div w:id="1556896038">
          <w:marLeft w:val="0"/>
          <w:marRight w:val="0"/>
          <w:marTop w:val="0"/>
          <w:marBottom w:val="0"/>
          <w:divBdr>
            <w:top w:val="none" w:sz="0" w:space="0" w:color="auto"/>
            <w:left w:val="none" w:sz="0" w:space="0" w:color="auto"/>
            <w:bottom w:val="none" w:sz="0" w:space="0" w:color="auto"/>
            <w:right w:val="none" w:sz="0" w:space="0" w:color="auto"/>
          </w:divBdr>
        </w:div>
      </w:divsChild>
    </w:div>
    <w:div w:id="1019552048">
      <w:bodyDiv w:val="1"/>
      <w:marLeft w:val="0"/>
      <w:marRight w:val="0"/>
      <w:marTop w:val="0"/>
      <w:marBottom w:val="0"/>
      <w:divBdr>
        <w:top w:val="none" w:sz="0" w:space="0" w:color="auto"/>
        <w:left w:val="none" w:sz="0" w:space="0" w:color="auto"/>
        <w:bottom w:val="none" w:sz="0" w:space="0" w:color="auto"/>
        <w:right w:val="none" w:sz="0" w:space="0" w:color="auto"/>
      </w:divBdr>
      <w:divsChild>
        <w:div w:id="1155873260">
          <w:marLeft w:val="0"/>
          <w:marRight w:val="0"/>
          <w:marTop w:val="0"/>
          <w:marBottom w:val="0"/>
          <w:divBdr>
            <w:top w:val="none" w:sz="0" w:space="0" w:color="auto"/>
            <w:left w:val="none" w:sz="0" w:space="0" w:color="auto"/>
            <w:bottom w:val="none" w:sz="0" w:space="0" w:color="auto"/>
            <w:right w:val="none" w:sz="0" w:space="0" w:color="auto"/>
          </w:divBdr>
        </w:div>
        <w:div w:id="1901135320">
          <w:marLeft w:val="0"/>
          <w:marRight w:val="0"/>
          <w:marTop w:val="0"/>
          <w:marBottom w:val="0"/>
          <w:divBdr>
            <w:top w:val="none" w:sz="0" w:space="0" w:color="auto"/>
            <w:left w:val="none" w:sz="0" w:space="0" w:color="auto"/>
            <w:bottom w:val="none" w:sz="0" w:space="0" w:color="auto"/>
            <w:right w:val="none" w:sz="0" w:space="0" w:color="auto"/>
          </w:divBdr>
        </w:div>
      </w:divsChild>
    </w:div>
    <w:div w:id="1056201294">
      <w:bodyDiv w:val="1"/>
      <w:marLeft w:val="0"/>
      <w:marRight w:val="0"/>
      <w:marTop w:val="0"/>
      <w:marBottom w:val="0"/>
      <w:divBdr>
        <w:top w:val="none" w:sz="0" w:space="0" w:color="auto"/>
        <w:left w:val="none" w:sz="0" w:space="0" w:color="auto"/>
        <w:bottom w:val="none" w:sz="0" w:space="0" w:color="auto"/>
        <w:right w:val="none" w:sz="0" w:space="0" w:color="auto"/>
      </w:divBdr>
      <w:divsChild>
        <w:div w:id="779186412">
          <w:marLeft w:val="0"/>
          <w:marRight w:val="0"/>
          <w:marTop w:val="0"/>
          <w:marBottom w:val="0"/>
          <w:divBdr>
            <w:top w:val="none" w:sz="0" w:space="0" w:color="auto"/>
            <w:left w:val="none" w:sz="0" w:space="0" w:color="auto"/>
            <w:bottom w:val="none" w:sz="0" w:space="0" w:color="auto"/>
            <w:right w:val="none" w:sz="0" w:space="0" w:color="auto"/>
          </w:divBdr>
        </w:div>
        <w:div w:id="904338639">
          <w:marLeft w:val="0"/>
          <w:marRight w:val="0"/>
          <w:marTop w:val="0"/>
          <w:marBottom w:val="0"/>
          <w:divBdr>
            <w:top w:val="none" w:sz="0" w:space="0" w:color="auto"/>
            <w:left w:val="none" w:sz="0" w:space="0" w:color="auto"/>
            <w:bottom w:val="none" w:sz="0" w:space="0" w:color="auto"/>
            <w:right w:val="none" w:sz="0" w:space="0" w:color="auto"/>
          </w:divBdr>
        </w:div>
      </w:divsChild>
    </w:div>
    <w:div w:id="1071198330">
      <w:bodyDiv w:val="1"/>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
        <w:div w:id="466241312">
          <w:marLeft w:val="0"/>
          <w:marRight w:val="0"/>
          <w:marTop w:val="0"/>
          <w:marBottom w:val="0"/>
          <w:divBdr>
            <w:top w:val="none" w:sz="0" w:space="0" w:color="auto"/>
            <w:left w:val="none" w:sz="0" w:space="0" w:color="auto"/>
            <w:bottom w:val="none" w:sz="0" w:space="0" w:color="auto"/>
            <w:right w:val="none" w:sz="0" w:space="0" w:color="auto"/>
          </w:divBdr>
        </w:div>
        <w:div w:id="1691831582">
          <w:marLeft w:val="0"/>
          <w:marRight w:val="0"/>
          <w:marTop w:val="0"/>
          <w:marBottom w:val="0"/>
          <w:divBdr>
            <w:top w:val="none" w:sz="0" w:space="0" w:color="auto"/>
            <w:left w:val="none" w:sz="0" w:space="0" w:color="auto"/>
            <w:bottom w:val="none" w:sz="0" w:space="0" w:color="auto"/>
            <w:right w:val="none" w:sz="0" w:space="0" w:color="auto"/>
          </w:divBdr>
        </w:div>
      </w:divsChild>
    </w:div>
    <w:div w:id="1092437370">
      <w:bodyDiv w:val="1"/>
      <w:marLeft w:val="0"/>
      <w:marRight w:val="0"/>
      <w:marTop w:val="0"/>
      <w:marBottom w:val="0"/>
      <w:divBdr>
        <w:top w:val="none" w:sz="0" w:space="0" w:color="auto"/>
        <w:left w:val="none" w:sz="0" w:space="0" w:color="auto"/>
        <w:bottom w:val="none" w:sz="0" w:space="0" w:color="auto"/>
        <w:right w:val="none" w:sz="0" w:space="0" w:color="auto"/>
      </w:divBdr>
      <w:divsChild>
        <w:div w:id="983699640">
          <w:marLeft w:val="0"/>
          <w:marRight w:val="0"/>
          <w:marTop w:val="0"/>
          <w:marBottom w:val="0"/>
          <w:divBdr>
            <w:top w:val="none" w:sz="0" w:space="0" w:color="auto"/>
            <w:left w:val="none" w:sz="0" w:space="0" w:color="auto"/>
            <w:bottom w:val="none" w:sz="0" w:space="0" w:color="auto"/>
            <w:right w:val="none" w:sz="0" w:space="0" w:color="auto"/>
          </w:divBdr>
        </w:div>
        <w:div w:id="1594780227">
          <w:marLeft w:val="0"/>
          <w:marRight w:val="0"/>
          <w:marTop w:val="0"/>
          <w:marBottom w:val="0"/>
          <w:divBdr>
            <w:top w:val="none" w:sz="0" w:space="0" w:color="auto"/>
            <w:left w:val="none" w:sz="0" w:space="0" w:color="auto"/>
            <w:bottom w:val="none" w:sz="0" w:space="0" w:color="auto"/>
            <w:right w:val="none" w:sz="0" w:space="0" w:color="auto"/>
          </w:divBdr>
        </w:div>
        <w:div w:id="1891725214">
          <w:marLeft w:val="0"/>
          <w:marRight w:val="0"/>
          <w:marTop w:val="0"/>
          <w:marBottom w:val="0"/>
          <w:divBdr>
            <w:top w:val="none" w:sz="0" w:space="0" w:color="auto"/>
            <w:left w:val="none" w:sz="0" w:space="0" w:color="auto"/>
            <w:bottom w:val="none" w:sz="0" w:space="0" w:color="auto"/>
            <w:right w:val="none" w:sz="0" w:space="0" w:color="auto"/>
          </w:divBdr>
        </w:div>
      </w:divsChild>
    </w:div>
    <w:div w:id="1115058250">
      <w:bodyDiv w:val="1"/>
      <w:marLeft w:val="0"/>
      <w:marRight w:val="0"/>
      <w:marTop w:val="0"/>
      <w:marBottom w:val="0"/>
      <w:divBdr>
        <w:top w:val="none" w:sz="0" w:space="0" w:color="auto"/>
        <w:left w:val="none" w:sz="0" w:space="0" w:color="auto"/>
        <w:bottom w:val="none" w:sz="0" w:space="0" w:color="auto"/>
        <w:right w:val="none" w:sz="0" w:space="0" w:color="auto"/>
      </w:divBdr>
    </w:div>
    <w:div w:id="1171335978">
      <w:bodyDiv w:val="1"/>
      <w:marLeft w:val="0"/>
      <w:marRight w:val="0"/>
      <w:marTop w:val="0"/>
      <w:marBottom w:val="0"/>
      <w:divBdr>
        <w:top w:val="none" w:sz="0" w:space="0" w:color="auto"/>
        <w:left w:val="none" w:sz="0" w:space="0" w:color="auto"/>
        <w:bottom w:val="none" w:sz="0" w:space="0" w:color="auto"/>
        <w:right w:val="none" w:sz="0" w:space="0" w:color="auto"/>
      </w:divBdr>
    </w:div>
    <w:div w:id="1195465564">
      <w:bodyDiv w:val="1"/>
      <w:marLeft w:val="0"/>
      <w:marRight w:val="0"/>
      <w:marTop w:val="0"/>
      <w:marBottom w:val="0"/>
      <w:divBdr>
        <w:top w:val="none" w:sz="0" w:space="0" w:color="auto"/>
        <w:left w:val="none" w:sz="0" w:space="0" w:color="auto"/>
        <w:bottom w:val="none" w:sz="0" w:space="0" w:color="auto"/>
        <w:right w:val="none" w:sz="0" w:space="0" w:color="auto"/>
      </w:divBdr>
    </w:div>
    <w:div w:id="1233735162">
      <w:bodyDiv w:val="1"/>
      <w:marLeft w:val="0"/>
      <w:marRight w:val="0"/>
      <w:marTop w:val="0"/>
      <w:marBottom w:val="0"/>
      <w:divBdr>
        <w:top w:val="none" w:sz="0" w:space="0" w:color="auto"/>
        <w:left w:val="none" w:sz="0" w:space="0" w:color="auto"/>
        <w:bottom w:val="none" w:sz="0" w:space="0" w:color="auto"/>
        <w:right w:val="none" w:sz="0" w:space="0" w:color="auto"/>
      </w:divBdr>
    </w:div>
    <w:div w:id="1264462251">
      <w:bodyDiv w:val="1"/>
      <w:marLeft w:val="0"/>
      <w:marRight w:val="0"/>
      <w:marTop w:val="0"/>
      <w:marBottom w:val="0"/>
      <w:divBdr>
        <w:top w:val="none" w:sz="0" w:space="0" w:color="auto"/>
        <w:left w:val="none" w:sz="0" w:space="0" w:color="auto"/>
        <w:bottom w:val="none" w:sz="0" w:space="0" w:color="auto"/>
        <w:right w:val="none" w:sz="0" w:space="0" w:color="auto"/>
      </w:divBdr>
    </w:div>
    <w:div w:id="1290405113">
      <w:bodyDiv w:val="1"/>
      <w:marLeft w:val="0"/>
      <w:marRight w:val="0"/>
      <w:marTop w:val="0"/>
      <w:marBottom w:val="0"/>
      <w:divBdr>
        <w:top w:val="none" w:sz="0" w:space="0" w:color="auto"/>
        <w:left w:val="none" w:sz="0" w:space="0" w:color="auto"/>
        <w:bottom w:val="none" w:sz="0" w:space="0" w:color="auto"/>
        <w:right w:val="none" w:sz="0" w:space="0" w:color="auto"/>
      </w:divBdr>
    </w:div>
    <w:div w:id="1291397242">
      <w:bodyDiv w:val="1"/>
      <w:marLeft w:val="0"/>
      <w:marRight w:val="0"/>
      <w:marTop w:val="0"/>
      <w:marBottom w:val="0"/>
      <w:divBdr>
        <w:top w:val="none" w:sz="0" w:space="0" w:color="auto"/>
        <w:left w:val="none" w:sz="0" w:space="0" w:color="auto"/>
        <w:bottom w:val="none" w:sz="0" w:space="0" w:color="auto"/>
        <w:right w:val="none" w:sz="0" w:space="0" w:color="auto"/>
      </w:divBdr>
    </w:div>
    <w:div w:id="1312977095">
      <w:bodyDiv w:val="1"/>
      <w:marLeft w:val="0"/>
      <w:marRight w:val="0"/>
      <w:marTop w:val="0"/>
      <w:marBottom w:val="0"/>
      <w:divBdr>
        <w:top w:val="none" w:sz="0" w:space="0" w:color="auto"/>
        <w:left w:val="none" w:sz="0" w:space="0" w:color="auto"/>
        <w:bottom w:val="none" w:sz="0" w:space="0" w:color="auto"/>
        <w:right w:val="none" w:sz="0" w:space="0" w:color="auto"/>
      </w:divBdr>
      <w:divsChild>
        <w:div w:id="295184358">
          <w:marLeft w:val="0"/>
          <w:marRight w:val="0"/>
          <w:marTop w:val="0"/>
          <w:marBottom w:val="0"/>
          <w:divBdr>
            <w:top w:val="none" w:sz="0" w:space="0" w:color="auto"/>
            <w:left w:val="none" w:sz="0" w:space="0" w:color="auto"/>
            <w:bottom w:val="none" w:sz="0" w:space="0" w:color="auto"/>
            <w:right w:val="none" w:sz="0" w:space="0" w:color="auto"/>
          </w:divBdr>
        </w:div>
        <w:div w:id="332877925">
          <w:marLeft w:val="0"/>
          <w:marRight w:val="0"/>
          <w:marTop w:val="0"/>
          <w:marBottom w:val="0"/>
          <w:divBdr>
            <w:top w:val="none" w:sz="0" w:space="0" w:color="auto"/>
            <w:left w:val="none" w:sz="0" w:space="0" w:color="auto"/>
            <w:bottom w:val="none" w:sz="0" w:space="0" w:color="auto"/>
            <w:right w:val="none" w:sz="0" w:space="0" w:color="auto"/>
          </w:divBdr>
        </w:div>
        <w:div w:id="631252430">
          <w:marLeft w:val="0"/>
          <w:marRight w:val="0"/>
          <w:marTop w:val="0"/>
          <w:marBottom w:val="0"/>
          <w:divBdr>
            <w:top w:val="none" w:sz="0" w:space="0" w:color="auto"/>
            <w:left w:val="none" w:sz="0" w:space="0" w:color="auto"/>
            <w:bottom w:val="none" w:sz="0" w:space="0" w:color="auto"/>
            <w:right w:val="none" w:sz="0" w:space="0" w:color="auto"/>
          </w:divBdr>
        </w:div>
        <w:div w:id="678507823">
          <w:marLeft w:val="0"/>
          <w:marRight w:val="0"/>
          <w:marTop w:val="0"/>
          <w:marBottom w:val="0"/>
          <w:divBdr>
            <w:top w:val="none" w:sz="0" w:space="0" w:color="auto"/>
            <w:left w:val="none" w:sz="0" w:space="0" w:color="auto"/>
            <w:bottom w:val="none" w:sz="0" w:space="0" w:color="auto"/>
            <w:right w:val="none" w:sz="0" w:space="0" w:color="auto"/>
          </w:divBdr>
        </w:div>
        <w:div w:id="742264565">
          <w:marLeft w:val="0"/>
          <w:marRight w:val="0"/>
          <w:marTop w:val="0"/>
          <w:marBottom w:val="0"/>
          <w:divBdr>
            <w:top w:val="none" w:sz="0" w:space="0" w:color="auto"/>
            <w:left w:val="none" w:sz="0" w:space="0" w:color="auto"/>
            <w:bottom w:val="none" w:sz="0" w:space="0" w:color="auto"/>
            <w:right w:val="none" w:sz="0" w:space="0" w:color="auto"/>
          </w:divBdr>
        </w:div>
        <w:div w:id="1020399686">
          <w:marLeft w:val="0"/>
          <w:marRight w:val="0"/>
          <w:marTop w:val="0"/>
          <w:marBottom w:val="0"/>
          <w:divBdr>
            <w:top w:val="none" w:sz="0" w:space="0" w:color="auto"/>
            <w:left w:val="none" w:sz="0" w:space="0" w:color="auto"/>
            <w:bottom w:val="none" w:sz="0" w:space="0" w:color="auto"/>
            <w:right w:val="none" w:sz="0" w:space="0" w:color="auto"/>
          </w:divBdr>
        </w:div>
        <w:div w:id="1071732060">
          <w:marLeft w:val="0"/>
          <w:marRight w:val="0"/>
          <w:marTop w:val="0"/>
          <w:marBottom w:val="0"/>
          <w:divBdr>
            <w:top w:val="none" w:sz="0" w:space="0" w:color="auto"/>
            <w:left w:val="none" w:sz="0" w:space="0" w:color="auto"/>
            <w:bottom w:val="none" w:sz="0" w:space="0" w:color="auto"/>
            <w:right w:val="none" w:sz="0" w:space="0" w:color="auto"/>
          </w:divBdr>
        </w:div>
        <w:div w:id="1150292173">
          <w:marLeft w:val="0"/>
          <w:marRight w:val="0"/>
          <w:marTop w:val="0"/>
          <w:marBottom w:val="0"/>
          <w:divBdr>
            <w:top w:val="none" w:sz="0" w:space="0" w:color="auto"/>
            <w:left w:val="none" w:sz="0" w:space="0" w:color="auto"/>
            <w:bottom w:val="none" w:sz="0" w:space="0" w:color="auto"/>
            <w:right w:val="none" w:sz="0" w:space="0" w:color="auto"/>
          </w:divBdr>
        </w:div>
        <w:div w:id="1379890531">
          <w:marLeft w:val="0"/>
          <w:marRight w:val="0"/>
          <w:marTop w:val="0"/>
          <w:marBottom w:val="0"/>
          <w:divBdr>
            <w:top w:val="none" w:sz="0" w:space="0" w:color="auto"/>
            <w:left w:val="none" w:sz="0" w:space="0" w:color="auto"/>
            <w:bottom w:val="none" w:sz="0" w:space="0" w:color="auto"/>
            <w:right w:val="none" w:sz="0" w:space="0" w:color="auto"/>
          </w:divBdr>
        </w:div>
        <w:div w:id="1410888233">
          <w:marLeft w:val="0"/>
          <w:marRight w:val="0"/>
          <w:marTop w:val="0"/>
          <w:marBottom w:val="0"/>
          <w:divBdr>
            <w:top w:val="none" w:sz="0" w:space="0" w:color="auto"/>
            <w:left w:val="none" w:sz="0" w:space="0" w:color="auto"/>
            <w:bottom w:val="none" w:sz="0" w:space="0" w:color="auto"/>
            <w:right w:val="none" w:sz="0" w:space="0" w:color="auto"/>
          </w:divBdr>
        </w:div>
        <w:div w:id="1441414867">
          <w:marLeft w:val="0"/>
          <w:marRight w:val="0"/>
          <w:marTop w:val="0"/>
          <w:marBottom w:val="0"/>
          <w:divBdr>
            <w:top w:val="none" w:sz="0" w:space="0" w:color="auto"/>
            <w:left w:val="none" w:sz="0" w:space="0" w:color="auto"/>
            <w:bottom w:val="none" w:sz="0" w:space="0" w:color="auto"/>
            <w:right w:val="none" w:sz="0" w:space="0" w:color="auto"/>
          </w:divBdr>
        </w:div>
        <w:div w:id="1634943494">
          <w:marLeft w:val="0"/>
          <w:marRight w:val="0"/>
          <w:marTop w:val="0"/>
          <w:marBottom w:val="0"/>
          <w:divBdr>
            <w:top w:val="none" w:sz="0" w:space="0" w:color="auto"/>
            <w:left w:val="none" w:sz="0" w:space="0" w:color="auto"/>
            <w:bottom w:val="none" w:sz="0" w:space="0" w:color="auto"/>
            <w:right w:val="none" w:sz="0" w:space="0" w:color="auto"/>
          </w:divBdr>
        </w:div>
        <w:div w:id="1765415292">
          <w:marLeft w:val="0"/>
          <w:marRight w:val="0"/>
          <w:marTop w:val="0"/>
          <w:marBottom w:val="0"/>
          <w:divBdr>
            <w:top w:val="none" w:sz="0" w:space="0" w:color="auto"/>
            <w:left w:val="none" w:sz="0" w:space="0" w:color="auto"/>
            <w:bottom w:val="none" w:sz="0" w:space="0" w:color="auto"/>
            <w:right w:val="none" w:sz="0" w:space="0" w:color="auto"/>
          </w:divBdr>
        </w:div>
        <w:div w:id="1873106744">
          <w:marLeft w:val="0"/>
          <w:marRight w:val="0"/>
          <w:marTop w:val="0"/>
          <w:marBottom w:val="0"/>
          <w:divBdr>
            <w:top w:val="none" w:sz="0" w:space="0" w:color="auto"/>
            <w:left w:val="none" w:sz="0" w:space="0" w:color="auto"/>
            <w:bottom w:val="none" w:sz="0" w:space="0" w:color="auto"/>
            <w:right w:val="none" w:sz="0" w:space="0" w:color="auto"/>
          </w:divBdr>
        </w:div>
      </w:divsChild>
    </w:div>
    <w:div w:id="134875053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574827">
      <w:bodyDiv w:val="1"/>
      <w:marLeft w:val="0"/>
      <w:marRight w:val="0"/>
      <w:marTop w:val="0"/>
      <w:marBottom w:val="0"/>
      <w:divBdr>
        <w:top w:val="none" w:sz="0" w:space="0" w:color="auto"/>
        <w:left w:val="none" w:sz="0" w:space="0" w:color="auto"/>
        <w:bottom w:val="none" w:sz="0" w:space="0" w:color="auto"/>
        <w:right w:val="none" w:sz="0" w:space="0" w:color="auto"/>
      </w:divBdr>
      <w:divsChild>
        <w:div w:id="1052853018">
          <w:marLeft w:val="0"/>
          <w:marRight w:val="0"/>
          <w:marTop w:val="0"/>
          <w:marBottom w:val="0"/>
          <w:divBdr>
            <w:top w:val="none" w:sz="0" w:space="0" w:color="auto"/>
            <w:left w:val="none" w:sz="0" w:space="0" w:color="auto"/>
            <w:bottom w:val="none" w:sz="0" w:space="0" w:color="auto"/>
            <w:right w:val="none" w:sz="0" w:space="0" w:color="auto"/>
          </w:divBdr>
        </w:div>
        <w:div w:id="2098167481">
          <w:marLeft w:val="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1889283">
      <w:bodyDiv w:val="1"/>
      <w:marLeft w:val="0"/>
      <w:marRight w:val="0"/>
      <w:marTop w:val="0"/>
      <w:marBottom w:val="0"/>
      <w:divBdr>
        <w:top w:val="none" w:sz="0" w:space="0" w:color="auto"/>
        <w:left w:val="none" w:sz="0" w:space="0" w:color="auto"/>
        <w:bottom w:val="none" w:sz="0" w:space="0" w:color="auto"/>
        <w:right w:val="none" w:sz="0" w:space="0" w:color="auto"/>
      </w:divBdr>
      <w:divsChild>
        <w:div w:id="45446676">
          <w:marLeft w:val="0"/>
          <w:marRight w:val="0"/>
          <w:marTop w:val="0"/>
          <w:marBottom w:val="0"/>
          <w:divBdr>
            <w:top w:val="none" w:sz="0" w:space="0" w:color="auto"/>
            <w:left w:val="none" w:sz="0" w:space="0" w:color="auto"/>
            <w:bottom w:val="none" w:sz="0" w:space="0" w:color="auto"/>
            <w:right w:val="none" w:sz="0" w:space="0" w:color="auto"/>
          </w:divBdr>
          <w:divsChild>
            <w:div w:id="145703777">
              <w:marLeft w:val="0"/>
              <w:marRight w:val="0"/>
              <w:marTop w:val="0"/>
              <w:marBottom w:val="0"/>
              <w:divBdr>
                <w:top w:val="none" w:sz="0" w:space="0" w:color="auto"/>
                <w:left w:val="none" w:sz="0" w:space="0" w:color="auto"/>
                <w:bottom w:val="none" w:sz="0" w:space="0" w:color="auto"/>
                <w:right w:val="none" w:sz="0" w:space="0" w:color="auto"/>
              </w:divBdr>
            </w:div>
          </w:divsChild>
        </w:div>
        <w:div w:id="82193013">
          <w:marLeft w:val="0"/>
          <w:marRight w:val="0"/>
          <w:marTop w:val="0"/>
          <w:marBottom w:val="0"/>
          <w:divBdr>
            <w:top w:val="none" w:sz="0" w:space="0" w:color="auto"/>
            <w:left w:val="none" w:sz="0" w:space="0" w:color="auto"/>
            <w:bottom w:val="none" w:sz="0" w:space="0" w:color="auto"/>
            <w:right w:val="none" w:sz="0" w:space="0" w:color="auto"/>
          </w:divBdr>
          <w:divsChild>
            <w:div w:id="1597060977">
              <w:marLeft w:val="0"/>
              <w:marRight w:val="0"/>
              <w:marTop w:val="0"/>
              <w:marBottom w:val="0"/>
              <w:divBdr>
                <w:top w:val="none" w:sz="0" w:space="0" w:color="auto"/>
                <w:left w:val="none" w:sz="0" w:space="0" w:color="auto"/>
                <w:bottom w:val="none" w:sz="0" w:space="0" w:color="auto"/>
                <w:right w:val="none" w:sz="0" w:space="0" w:color="auto"/>
              </w:divBdr>
            </w:div>
          </w:divsChild>
        </w:div>
        <w:div w:id="219831966">
          <w:marLeft w:val="0"/>
          <w:marRight w:val="0"/>
          <w:marTop w:val="0"/>
          <w:marBottom w:val="0"/>
          <w:divBdr>
            <w:top w:val="none" w:sz="0" w:space="0" w:color="auto"/>
            <w:left w:val="none" w:sz="0" w:space="0" w:color="auto"/>
            <w:bottom w:val="none" w:sz="0" w:space="0" w:color="auto"/>
            <w:right w:val="none" w:sz="0" w:space="0" w:color="auto"/>
          </w:divBdr>
          <w:divsChild>
            <w:div w:id="1528712258">
              <w:marLeft w:val="0"/>
              <w:marRight w:val="0"/>
              <w:marTop w:val="0"/>
              <w:marBottom w:val="0"/>
              <w:divBdr>
                <w:top w:val="none" w:sz="0" w:space="0" w:color="auto"/>
                <w:left w:val="none" w:sz="0" w:space="0" w:color="auto"/>
                <w:bottom w:val="none" w:sz="0" w:space="0" w:color="auto"/>
                <w:right w:val="none" w:sz="0" w:space="0" w:color="auto"/>
              </w:divBdr>
            </w:div>
          </w:divsChild>
        </w:div>
        <w:div w:id="525946883">
          <w:marLeft w:val="0"/>
          <w:marRight w:val="0"/>
          <w:marTop w:val="0"/>
          <w:marBottom w:val="0"/>
          <w:divBdr>
            <w:top w:val="none" w:sz="0" w:space="0" w:color="auto"/>
            <w:left w:val="none" w:sz="0" w:space="0" w:color="auto"/>
            <w:bottom w:val="none" w:sz="0" w:space="0" w:color="auto"/>
            <w:right w:val="none" w:sz="0" w:space="0" w:color="auto"/>
          </w:divBdr>
          <w:divsChild>
            <w:div w:id="503785172">
              <w:marLeft w:val="0"/>
              <w:marRight w:val="0"/>
              <w:marTop w:val="0"/>
              <w:marBottom w:val="0"/>
              <w:divBdr>
                <w:top w:val="none" w:sz="0" w:space="0" w:color="auto"/>
                <w:left w:val="none" w:sz="0" w:space="0" w:color="auto"/>
                <w:bottom w:val="none" w:sz="0" w:space="0" w:color="auto"/>
                <w:right w:val="none" w:sz="0" w:space="0" w:color="auto"/>
              </w:divBdr>
            </w:div>
          </w:divsChild>
        </w:div>
        <w:div w:id="1218475419">
          <w:marLeft w:val="0"/>
          <w:marRight w:val="0"/>
          <w:marTop w:val="0"/>
          <w:marBottom w:val="0"/>
          <w:divBdr>
            <w:top w:val="none" w:sz="0" w:space="0" w:color="auto"/>
            <w:left w:val="none" w:sz="0" w:space="0" w:color="auto"/>
            <w:bottom w:val="none" w:sz="0" w:space="0" w:color="auto"/>
            <w:right w:val="none" w:sz="0" w:space="0" w:color="auto"/>
          </w:divBdr>
          <w:divsChild>
            <w:div w:id="1162238654">
              <w:marLeft w:val="0"/>
              <w:marRight w:val="0"/>
              <w:marTop w:val="0"/>
              <w:marBottom w:val="0"/>
              <w:divBdr>
                <w:top w:val="none" w:sz="0" w:space="0" w:color="auto"/>
                <w:left w:val="none" w:sz="0" w:space="0" w:color="auto"/>
                <w:bottom w:val="none" w:sz="0" w:space="0" w:color="auto"/>
                <w:right w:val="none" w:sz="0" w:space="0" w:color="auto"/>
              </w:divBdr>
            </w:div>
          </w:divsChild>
        </w:div>
        <w:div w:id="1220483360">
          <w:marLeft w:val="0"/>
          <w:marRight w:val="0"/>
          <w:marTop w:val="0"/>
          <w:marBottom w:val="0"/>
          <w:divBdr>
            <w:top w:val="none" w:sz="0" w:space="0" w:color="auto"/>
            <w:left w:val="none" w:sz="0" w:space="0" w:color="auto"/>
            <w:bottom w:val="none" w:sz="0" w:space="0" w:color="auto"/>
            <w:right w:val="none" w:sz="0" w:space="0" w:color="auto"/>
          </w:divBdr>
          <w:divsChild>
            <w:div w:id="202793392">
              <w:marLeft w:val="0"/>
              <w:marRight w:val="0"/>
              <w:marTop w:val="0"/>
              <w:marBottom w:val="0"/>
              <w:divBdr>
                <w:top w:val="none" w:sz="0" w:space="0" w:color="auto"/>
                <w:left w:val="none" w:sz="0" w:space="0" w:color="auto"/>
                <w:bottom w:val="none" w:sz="0" w:space="0" w:color="auto"/>
                <w:right w:val="none" w:sz="0" w:space="0" w:color="auto"/>
              </w:divBdr>
            </w:div>
          </w:divsChild>
        </w:div>
        <w:div w:id="1478836023">
          <w:marLeft w:val="0"/>
          <w:marRight w:val="0"/>
          <w:marTop w:val="0"/>
          <w:marBottom w:val="0"/>
          <w:divBdr>
            <w:top w:val="none" w:sz="0" w:space="0" w:color="auto"/>
            <w:left w:val="none" w:sz="0" w:space="0" w:color="auto"/>
            <w:bottom w:val="none" w:sz="0" w:space="0" w:color="auto"/>
            <w:right w:val="none" w:sz="0" w:space="0" w:color="auto"/>
          </w:divBdr>
          <w:divsChild>
            <w:div w:id="1624380803">
              <w:marLeft w:val="0"/>
              <w:marRight w:val="0"/>
              <w:marTop w:val="0"/>
              <w:marBottom w:val="0"/>
              <w:divBdr>
                <w:top w:val="none" w:sz="0" w:space="0" w:color="auto"/>
                <w:left w:val="none" w:sz="0" w:space="0" w:color="auto"/>
                <w:bottom w:val="none" w:sz="0" w:space="0" w:color="auto"/>
                <w:right w:val="none" w:sz="0" w:space="0" w:color="auto"/>
              </w:divBdr>
            </w:div>
          </w:divsChild>
        </w:div>
        <w:div w:id="1544290985">
          <w:marLeft w:val="0"/>
          <w:marRight w:val="0"/>
          <w:marTop w:val="0"/>
          <w:marBottom w:val="0"/>
          <w:divBdr>
            <w:top w:val="none" w:sz="0" w:space="0" w:color="auto"/>
            <w:left w:val="none" w:sz="0" w:space="0" w:color="auto"/>
            <w:bottom w:val="none" w:sz="0" w:space="0" w:color="auto"/>
            <w:right w:val="none" w:sz="0" w:space="0" w:color="auto"/>
          </w:divBdr>
          <w:divsChild>
            <w:div w:id="96947962">
              <w:marLeft w:val="0"/>
              <w:marRight w:val="0"/>
              <w:marTop w:val="0"/>
              <w:marBottom w:val="0"/>
              <w:divBdr>
                <w:top w:val="none" w:sz="0" w:space="0" w:color="auto"/>
                <w:left w:val="none" w:sz="0" w:space="0" w:color="auto"/>
                <w:bottom w:val="none" w:sz="0" w:space="0" w:color="auto"/>
                <w:right w:val="none" w:sz="0" w:space="0" w:color="auto"/>
              </w:divBdr>
            </w:div>
          </w:divsChild>
        </w:div>
        <w:div w:id="1673415869">
          <w:marLeft w:val="0"/>
          <w:marRight w:val="0"/>
          <w:marTop w:val="0"/>
          <w:marBottom w:val="0"/>
          <w:divBdr>
            <w:top w:val="none" w:sz="0" w:space="0" w:color="auto"/>
            <w:left w:val="none" w:sz="0" w:space="0" w:color="auto"/>
            <w:bottom w:val="none" w:sz="0" w:space="0" w:color="auto"/>
            <w:right w:val="none" w:sz="0" w:space="0" w:color="auto"/>
          </w:divBdr>
          <w:divsChild>
            <w:div w:id="776025821">
              <w:marLeft w:val="0"/>
              <w:marRight w:val="0"/>
              <w:marTop w:val="0"/>
              <w:marBottom w:val="0"/>
              <w:divBdr>
                <w:top w:val="none" w:sz="0" w:space="0" w:color="auto"/>
                <w:left w:val="none" w:sz="0" w:space="0" w:color="auto"/>
                <w:bottom w:val="none" w:sz="0" w:space="0" w:color="auto"/>
                <w:right w:val="none" w:sz="0" w:space="0" w:color="auto"/>
              </w:divBdr>
            </w:div>
          </w:divsChild>
        </w:div>
        <w:div w:id="1878858341">
          <w:marLeft w:val="0"/>
          <w:marRight w:val="0"/>
          <w:marTop w:val="0"/>
          <w:marBottom w:val="0"/>
          <w:divBdr>
            <w:top w:val="none" w:sz="0" w:space="0" w:color="auto"/>
            <w:left w:val="none" w:sz="0" w:space="0" w:color="auto"/>
            <w:bottom w:val="none" w:sz="0" w:space="0" w:color="auto"/>
            <w:right w:val="none" w:sz="0" w:space="0" w:color="auto"/>
          </w:divBdr>
          <w:divsChild>
            <w:div w:id="16863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6181">
      <w:bodyDiv w:val="1"/>
      <w:marLeft w:val="0"/>
      <w:marRight w:val="0"/>
      <w:marTop w:val="0"/>
      <w:marBottom w:val="0"/>
      <w:divBdr>
        <w:top w:val="none" w:sz="0" w:space="0" w:color="auto"/>
        <w:left w:val="none" w:sz="0" w:space="0" w:color="auto"/>
        <w:bottom w:val="none" w:sz="0" w:space="0" w:color="auto"/>
        <w:right w:val="none" w:sz="0" w:space="0" w:color="auto"/>
      </w:divBdr>
    </w:div>
    <w:div w:id="1568615149">
      <w:bodyDiv w:val="1"/>
      <w:marLeft w:val="0"/>
      <w:marRight w:val="0"/>
      <w:marTop w:val="0"/>
      <w:marBottom w:val="0"/>
      <w:divBdr>
        <w:top w:val="none" w:sz="0" w:space="0" w:color="auto"/>
        <w:left w:val="none" w:sz="0" w:space="0" w:color="auto"/>
        <w:bottom w:val="none" w:sz="0" w:space="0" w:color="auto"/>
        <w:right w:val="none" w:sz="0" w:space="0" w:color="auto"/>
      </w:divBdr>
    </w:div>
    <w:div w:id="1593009208">
      <w:bodyDiv w:val="1"/>
      <w:marLeft w:val="0"/>
      <w:marRight w:val="0"/>
      <w:marTop w:val="0"/>
      <w:marBottom w:val="0"/>
      <w:divBdr>
        <w:top w:val="none" w:sz="0" w:space="0" w:color="auto"/>
        <w:left w:val="none" w:sz="0" w:space="0" w:color="auto"/>
        <w:bottom w:val="none" w:sz="0" w:space="0" w:color="auto"/>
        <w:right w:val="none" w:sz="0" w:space="0" w:color="auto"/>
      </w:divBdr>
      <w:divsChild>
        <w:div w:id="51083987">
          <w:marLeft w:val="0"/>
          <w:marRight w:val="0"/>
          <w:marTop w:val="0"/>
          <w:marBottom w:val="0"/>
          <w:divBdr>
            <w:top w:val="none" w:sz="0" w:space="0" w:color="auto"/>
            <w:left w:val="none" w:sz="0" w:space="0" w:color="auto"/>
            <w:bottom w:val="none" w:sz="0" w:space="0" w:color="auto"/>
            <w:right w:val="none" w:sz="0" w:space="0" w:color="auto"/>
          </w:divBdr>
        </w:div>
        <w:div w:id="85074651">
          <w:marLeft w:val="0"/>
          <w:marRight w:val="0"/>
          <w:marTop w:val="0"/>
          <w:marBottom w:val="0"/>
          <w:divBdr>
            <w:top w:val="none" w:sz="0" w:space="0" w:color="auto"/>
            <w:left w:val="none" w:sz="0" w:space="0" w:color="auto"/>
            <w:bottom w:val="none" w:sz="0" w:space="0" w:color="auto"/>
            <w:right w:val="none" w:sz="0" w:space="0" w:color="auto"/>
          </w:divBdr>
        </w:div>
        <w:div w:id="152528147">
          <w:marLeft w:val="0"/>
          <w:marRight w:val="0"/>
          <w:marTop w:val="0"/>
          <w:marBottom w:val="0"/>
          <w:divBdr>
            <w:top w:val="none" w:sz="0" w:space="0" w:color="auto"/>
            <w:left w:val="none" w:sz="0" w:space="0" w:color="auto"/>
            <w:bottom w:val="none" w:sz="0" w:space="0" w:color="auto"/>
            <w:right w:val="none" w:sz="0" w:space="0" w:color="auto"/>
          </w:divBdr>
        </w:div>
        <w:div w:id="435367331">
          <w:marLeft w:val="0"/>
          <w:marRight w:val="0"/>
          <w:marTop w:val="0"/>
          <w:marBottom w:val="0"/>
          <w:divBdr>
            <w:top w:val="none" w:sz="0" w:space="0" w:color="auto"/>
            <w:left w:val="none" w:sz="0" w:space="0" w:color="auto"/>
            <w:bottom w:val="none" w:sz="0" w:space="0" w:color="auto"/>
            <w:right w:val="none" w:sz="0" w:space="0" w:color="auto"/>
          </w:divBdr>
        </w:div>
        <w:div w:id="512769918">
          <w:marLeft w:val="0"/>
          <w:marRight w:val="0"/>
          <w:marTop w:val="0"/>
          <w:marBottom w:val="0"/>
          <w:divBdr>
            <w:top w:val="none" w:sz="0" w:space="0" w:color="auto"/>
            <w:left w:val="none" w:sz="0" w:space="0" w:color="auto"/>
            <w:bottom w:val="none" w:sz="0" w:space="0" w:color="auto"/>
            <w:right w:val="none" w:sz="0" w:space="0" w:color="auto"/>
          </w:divBdr>
        </w:div>
        <w:div w:id="795298888">
          <w:marLeft w:val="0"/>
          <w:marRight w:val="0"/>
          <w:marTop w:val="0"/>
          <w:marBottom w:val="0"/>
          <w:divBdr>
            <w:top w:val="none" w:sz="0" w:space="0" w:color="auto"/>
            <w:left w:val="none" w:sz="0" w:space="0" w:color="auto"/>
            <w:bottom w:val="none" w:sz="0" w:space="0" w:color="auto"/>
            <w:right w:val="none" w:sz="0" w:space="0" w:color="auto"/>
          </w:divBdr>
        </w:div>
        <w:div w:id="864751727">
          <w:marLeft w:val="0"/>
          <w:marRight w:val="0"/>
          <w:marTop w:val="0"/>
          <w:marBottom w:val="0"/>
          <w:divBdr>
            <w:top w:val="none" w:sz="0" w:space="0" w:color="auto"/>
            <w:left w:val="none" w:sz="0" w:space="0" w:color="auto"/>
            <w:bottom w:val="none" w:sz="0" w:space="0" w:color="auto"/>
            <w:right w:val="none" w:sz="0" w:space="0" w:color="auto"/>
          </w:divBdr>
        </w:div>
        <w:div w:id="1192307696">
          <w:marLeft w:val="0"/>
          <w:marRight w:val="0"/>
          <w:marTop w:val="0"/>
          <w:marBottom w:val="0"/>
          <w:divBdr>
            <w:top w:val="none" w:sz="0" w:space="0" w:color="auto"/>
            <w:left w:val="none" w:sz="0" w:space="0" w:color="auto"/>
            <w:bottom w:val="none" w:sz="0" w:space="0" w:color="auto"/>
            <w:right w:val="none" w:sz="0" w:space="0" w:color="auto"/>
          </w:divBdr>
        </w:div>
        <w:div w:id="1208109520">
          <w:marLeft w:val="0"/>
          <w:marRight w:val="0"/>
          <w:marTop w:val="0"/>
          <w:marBottom w:val="0"/>
          <w:divBdr>
            <w:top w:val="none" w:sz="0" w:space="0" w:color="auto"/>
            <w:left w:val="none" w:sz="0" w:space="0" w:color="auto"/>
            <w:bottom w:val="none" w:sz="0" w:space="0" w:color="auto"/>
            <w:right w:val="none" w:sz="0" w:space="0" w:color="auto"/>
          </w:divBdr>
        </w:div>
        <w:div w:id="1495684061">
          <w:marLeft w:val="0"/>
          <w:marRight w:val="0"/>
          <w:marTop w:val="0"/>
          <w:marBottom w:val="0"/>
          <w:divBdr>
            <w:top w:val="none" w:sz="0" w:space="0" w:color="auto"/>
            <w:left w:val="none" w:sz="0" w:space="0" w:color="auto"/>
            <w:bottom w:val="none" w:sz="0" w:space="0" w:color="auto"/>
            <w:right w:val="none" w:sz="0" w:space="0" w:color="auto"/>
          </w:divBdr>
        </w:div>
        <w:div w:id="1540512434">
          <w:marLeft w:val="0"/>
          <w:marRight w:val="0"/>
          <w:marTop w:val="0"/>
          <w:marBottom w:val="0"/>
          <w:divBdr>
            <w:top w:val="none" w:sz="0" w:space="0" w:color="auto"/>
            <w:left w:val="none" w:sz="0" w:space="0" w:color="auto"/>
            <w:bottom w:val="none" w:sz="0" w:space="0" w:color="auto"/>
            <w:right w:val="none" w:sz="0" w:space="0" w:color="auto"/>
          </w:divBdr>
        </w:div>
        <w:div w:id="1571307181">
          <w:marLeft w:val="0"/>
          <w:marRight w:val="0"/>
          <w:marTop w:val="0"/>
          <w:marBottom w:val="0"/>
          <w:divBdr>
            <w:top w:val="none" w:sz="0" w:space="0" w:color="auto"/>
            <w:left w:val="none" w:sz="0" w:space="0" w:color="auto"/>
            <w:bottom w:val="none" w:sz="0" w:space="0" w:color="auto"/>
            <w:right w:val="none" w:sz="0" w:space="0" w:color="auto"/>
          </w:divBdr>
        </w:div>
        <w:div w:id="1582639627">
          <w:marLeft w:val="0"/>
          <w:marRight w:val="0"/>
          <w:marTop w:val="0"/>
          <w:marBottom w:val="0"/>
          <w:divBdr>
            <w:top w:val="none" w:sz="0" w:space="0" w:color="auto"/>
            <w:left w:val="none" w:sz="0" w:space="0" w:color="auto"/>
            <w:bottom w:val="none" w:sz="0" w:space="0" w:color="auto"/>
            <w:right w:val="none" w:sz="0" w:space="0" w:color="auto"/>
          </w:divBdr>
        </w:div>
        <w:div w:id="1861122302">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5297">
      <w:bodyDiv w:val="1"/>
      <w:marLeft w:val="0"/>
      <w:marRight w:val="0"/>
      <w:marTop w:val="0"/>
      <w:marBottom w:val="0"/>
      <w:divBdr>
        <w:top w:val="none" w:sz="0" w:space="0" w:color="auto"/>
        <w:left w:val="none" w:sz="0" w:space="0" w:color="auto"/>
        <w:bottom w:val="none" w:sz="0" w:space="0" w:color="auto"/>
        <w:right w:val="none" w:sz="0" w:space="0" w:color="auto"/>
      </w:divBdr>
      <w:divsChild>
        <w:div w:id="542910786">
          <w:marLeft w:val="0"/>
          <w:marRight w:val="0"/>
          <w:marTop w:val="0"/>
          <w:marBottom w:val="0"/>
          <w:divBdr>
            <w:top w:val="none" w:sz="0" w:space="0" w:color="auto"/>
            <w:left w:val="none" w:sz="0" w:space="0" w:color="auto"/>
            <w:bottom w:val="none" w:sz="0" w:space="0" w:color="auto"/>
            <w:right w:val="none" w:sz="0" w:space="0" w:color="auto"/>
          </w:divBdr>
        </w:div>
        <w:div w:id="1438872378">
          <w:marLeft w:val="0"/>
          <w:marRight w:val="0"/>
          <w:marTop w:val="0"/>
          <w:marBottom w:val="0"/>
          <w:divBdr>
            <w:top w:val="none" w:sz="0" w:space="0" w:color="auto"/>
            <w:left w:val="none" w:sz="0" w:space="0" w:color="auto"/>
            <w:bottom w:val="none" w:sz="0" w:space="0" w:color="auto"/>
            <w:right w:val="none" w:sz="0" w:space="0" w:color="auto"/>
          </w:divBdr>
        </w:div>
      </w:divsChild>
    </w:div>
    <w:div w:id="1727875095">
      <w:bodyDiv w:val="1"/>
      <w:marLeft w:val="0"/>
      <w:marRight w:val="0"/>
      <w:marTop w:val="0"/>
      <w:marBottom w:val="0"/>
      <w:divBdr>
        <w:top w:val="none" w:sz="0" w:space="0" w:color="auto"/>
        <w:left w:val="none" w:sz="0" w:space="0" w:color="auto"/>
        <w:bottom w:val="none" w:sz="0" w:space="0" w:color="auto"/>
        <w:right w:val="none" w:sz="0" w:space="0" w:color="auto"/>
      </w:divBdr>
    </w:div>
    <w:div w:id="1751926111">
      <w:bodyDiv w:val="1"/>
      <w:marLeft w:val="0"/>
      <w:marRight w:val="0"/>
      <w:marTop w:val="0"/>
      <w:marBottom w:val="0"/>
      <w:divBdr>
        <w:top w:val="none" w:sz="0" w:space="0" w:color="auto"/>
        <w:left w:val="none" w:sz="0" w:space="0" w:color="auto"/>
        <w:bottom w:val="none" w:sz="0" w:space="0" w:color="auto"/>
        <w:right w:val="none" w:sz="0" w:space="0" w:color="auto"/>
      </w:divBdr>
      <w:divsChild>
        <w:div w:id="31610824">
          <w:marLeft w:val="0"/>
          <w:marRight w:val="0"/>
          <w:marTop w:val="0"/>
          <w:marBottom w:val="0"/>
          <w:divBdr>
            <w:top w:val="none" w:sz="0" w:space="0" w:color="auto"/>
            <w:left w:val="none" w:sz="0" w:space="0" w:color="auto"/>
            <w:bottom w:val="none" w:sz="0" w:space="0" w:color="auto"/>
            <w:right w:val="none" w:sz="0" w:space="0" w:color="auto"/>
          </w:divBdr>
        </w:div>
        <w:div w:id="260264107">
          <w:marLeft w:val="0"/>
          <w:marRight w:val="0"/>
          <w:marTop w:val="0"/>
          <w:marBottom w:val="0"/>
          <w:divBdr>
            <w:top w:val="none" w:sz="0" w:space="0" w:color="auto"/>
            <w:left w:val="none" w:sz="0" w:space="0" w:color="auto"/>
            <w:bottom w:val="none" w:sz="0" w:space="0" w:color="auto"/>
            <w:right w:val="none" w:sz="0" w:space="0" w:color="auto"/>
          </w:divBdr>
        </w:div>
        <w:div w:id="538057305">
          <w:marLeft w:val="0"/>
          <w:marRight w:val="0"/>
          <w:marTop w:val="0"/>
          <w:marBottom w:val="0"/>
          <w:divBdr>
            <w:top w:val="none" w:sz="0" w:space="0" w:color="auto"/>
            <w:left w:val="none" w:sz="0" w:space="0" w:color="auto"/>
            <w:bottom w:val="none" w:sz="0" w:space="0" w:color="auto"/>
            <w:right w:val="none" w:sz="0" w:space="0" w:color="auto"/>
          </w:divBdr>
        </w:div>
        <w:div w:id="727925040">
          <w:marLeft w:val="0"/>
          <w:marRight w:val="0"/>
          <w:marTop w:val="0"/>
          <w:marBottom w:val="0"/>
          <w:divBdr>
            <w:top w:val="none" w:sz="0" w:space="0" w:color="auto"/>
            <w:left w:val="none" w:sz="0" w:space="0" w:color="auto"/>
            <w:bottom w:val="none" w:sz="0" w:space="0" w:color="auto"/>
            <w:right w:val="none" w:sz="0" w:space="0" w:color="auto"/>
          </w:divBdr>
        </w:div>
        <w:div w:id="1004624620">
          <w:marLeft w:val="0"/>
          <w:marRight w:val="0"/>
          <w:marTop w:val="0"/>
          <w:marBottom w:val="0"/>
          <w:divBdr>
            <w:top w:val="none" w:sz="0" w:space="0" w:color="auto"/>
            <w:left w:val="none" w:sz="0" w:space="0" w:color="auto"/>
            <w:bottom w:val="none" w:sz="0" w:space="0" w:color="auto"/>
            <w:right w:val="none" w:sz="0" w:space="0" w:color="auto"/>
          </w:divBdr>
        </w:div>
        <w:div w:id="1317299320">
          <w:marLeft w:val="0"/>
          <w:marRight w:val="0"/>
          <w:marTop w:val="0"/>
          <w:marBottom w:val="0"/>
          <w:divBdr>
            <w:top w:val="none" w:sz="0" w:space="0" w:color="auto"/>
            <w:left w:val="none" w:sz="0" w:space="0" w:color="auto"/>
            <w:bottom w:val="none" w:sz="0" w:space="0" w:color="auto"/>
            <w:right w:val="none" w:sz="0" w:space="0" w:color="auto"/>
          </w:divBdr>
        </w:div>
        <w:div w:id="1362784200">
          <w:marLeft w:val="0"/>
          <w:marRight w:val="0"/>
          <w:marTop w:val="0"/>
          <w:marBottom w:val="0"/>
          <w:divBdr>
            <w:top w:val="none" w:sz="0" w:space="0" w:color="auto"/>
            <w:left w:val="none" w:sz="0" w:space="0" w:color="auto"/>
            <w:bottom w:val="none" w:sz="0" w:space="0" w:color="auto"/>
            <w:right w:val="none" w:sz="0" w:space="0" w:color="auto"/>
          </w:divBdr>
        </w:div>
        <w:div w:id="1434015763">
          <w:marLeft w:val="0"/>
          <w:marRight w:val="0"/>
          <w:marTop w:val="0"/>
          <w:marBottom w:val="0"/>
          <w:divBdr>
            <w:top w:val="none" w:sz="0" w:space="0" w:color="auto"/>
            <w:left w:val="none" w:sz="0" w:space="0" w:color="auto"/>
            <w:bottom w:val="none" w:sz="0" w:space="0" w:color="auto"/>
            <w:right w:val="none" w:sz="0" w:space="0" w:color="auto"/>
          </w:divBdr>
        </w:div>
        <w:div w:id="1602757256">
          <w:marLeft w:val="0"/>
          <w:marRight w:val="0"/>
          <w:marTop w:val="0"/>
          <w:marBottom w:val="0"/>
          <w:divBdr>
            <w:top w:val="none" w:sz="0" w:space="0" w:color="auto"/>
            <w:left w:val="none" w:sz="0" w:space="0" w:color="auto"/>
            <w:bottom w:val="none" w:sz="0" w:space="0" w:color="auto"/>
            <w:right w:val="none" w:sz="0" w:space="0" w:color="auto"/>
          </w:divBdr>
        </w:div>
        <w:div w:id="1604919172">
          <w:marLeft w:val="0"/>
          <w:marRight w:val="0"/>
          <w:marTop w:val="0"/>
          <w:marBottom w:val="0"/>
          <w:divBdr>
            <w:top w:val="none" w:sz="0" w:space="0" w:color="auto"/>
            <w:left w:val="none" w:sz="0" w:space="0" w:color="auto"/>
            <w:bottom w:val="none" w:sz="0" w:space="0" w:color="auto"/>
            <w:right w:val="none" w:sz="0" w:space="0" w:color="auto"/>
          </w:divBdr>
        </w:div>
        <w:div w:id="1632977802">
          <w:marLeft w:val="0"/>
          <w:marRight w:val="0"/>
          <w:marTop w:val="0"/>
          <w:marBottom w:val="0"/>
          <w:divBdr>
            <w:top w:val="none" w:sz="0" w:space="0" w:color="auto"/>
            <w:left w:val="none" w:sz="0" w:space="0" w:color="auto"/>
            <w:bottom w:val="none" w:sz="0" w:space="0" w:color="auto"/>
            <w:right w:val="none" w:sz="0" w:space="0" w:color="auto"/>
          </w:divBdr>
        </w:div>
        <w:div w:id="1955359320">
          <w:marLeft w:val="0"/>
          <w:marRight w:val="0"/>
          <w:marTop w:val="0"/>
          <w:marBottom w:val="0"/>
          <w:divBdr>
            <w:top w:val="none" w:sz="0" w:space="0" w:color="auto"/>
            <w:left w:val="none" w:sz="0" w:space="0" w:color="auto"/>
            <w:bottom w:val="none" w:sz="0" w:space="0" w:color="auto"/>
            <w:right w:val="none" w:sz="0" w:space="0" w:color="auto"/>
          </w:divBdr>
        </w:div>
      </w:divsChild>
    </w:div>
    <w:div w:id="1761947291">
      <w:bodyDiv w:val="1"/>
      <w:marLeft w:val="0"/>
      <w:marRight w:val="0"/>
      <w:marTop w:val="0"/>
      <w:marBottom w:val="0"/>
      <w:divBdr>
        <w:top w:val="none" w:sz="0" w:space="0" w:color="auto"/>
        <w:left w:val="none" w:sz="0" w:space="0" w:color="auto"/>
        <w:bottom w:val="none" w:sz="0" w:space="0" w:color="auto"/>
        <w:right w:val="none" w:sz="0" w:space="0" w:color="auto"/>
      </w:divBdr>
    </w:div>
    <w:div w:id="1781800669">
      <w:bodyDiv w:val="1"/>
      <w:marLeft w:val="0"/>
      <w:marRight w:val="0"/>
      <w:marTop w:val="0"/>
      <w:marBottom w:val="0"/>
      <w:divBdr>
        <w:top w:val="none" w:sz="0" w:space="0" w:color="auto"/>
        <w:left w:val="none" w:sz="0" w:space="0" w:color="auto"/>
        <w:bottom w:val="none" w:sz="0" w:space="0" w:color="auto"/>
        <w:right w:val="none" w:sz="0" w:space="0" w:color="auto"/>
      </w:divBdr>
    </w:div>
    <w:div w:id="1782071769">
      <w:bodyDiv w:val="1"/>
      <w:marLeft w:val="0"/>
      <w:marRight w:val="0"/>
      <w:marTop w:val="0"/>
      <w:marBottom w:val="0"/>
      <w:divBdr>
        <w:top w:val="none" w:sz="0" w:space="0" w:color="auto"/>
        <w:left w:val="none" w:sz="0" w:space="0" w:color="auto"/>
        <w:bottom w:val="none" w:sz="0" w:space="0" w:color="auto"/>
        <w:right w:val="none" w:sz="0" w:space="0" w:color="auto"/>
      </w:divBdr>
    </w:div>
    <w:div w:id="1811555083">
      <w:bodyDiv w:val="1"/>
      <w:marLeft w:val="0"/>
      <w:marRight w:val="0"/>
      <w:marTop w:val="0"/>
      <w:marBottom w:val="0"/>
      <w:divBdr>
        <w:top w:val="none" w:sz="0" w:space="0" w:color="auto"/>
        <w:left w:val="none" w:sz="0" w:space="0" w:color="auto"/>
        <w:bottom w:val="none" w:sz="0" w:space="0" w:color="auto"/>
        <w:right w:val="none" w:sz="0" w:space="0" w:color="auto"/>
      </w:divBdr>
      <w:divsChild>
        <w:div w:id="1028719722">
          <w:marLeft w:val="0"/>
          <w:marRight w:val="0"/>
          <w:marTop w:val="0"/>
          <w:marBottom w:val="0"/>
          <w:divBdr>
            <w:top w:val="none" w:sz="0" w:space="0" w:color="auto"/>
            <w:left w:val="none" w:sz="0" w:space="0" w:color="auto"/>
            <w:bottom w:val="none" w:sz="0" w:space="0" w:color="auto"/>
            <w:right w:val="none" w:sz="0" w:space="0" w:color="auto"/>
          </w:divBdr>
        </w:div>
        <w:div w:id="1322732232">
          <w:marLeft w:val="0"/>
          <w:marRight w:val="0"/>
          <w:marTop w:val="0"/>
          <w:marBottom w:val="0"/>
          <w:divBdr>
            <w:top w:val="none" w:sz="0" w:space="0" w:color="auto"/>
            <w:left w:val="none" w:sz="0" w:space="0" w:color="auto"/>
            <w:bottom w:val="none" w:sz="0" w:space="0" w:color="auto"/>
            <w:right w:val="none" w:sz="0" w:space="0" w:color="auto"/>
          </w:divBdr>
        </w:div>
        <w:div w:id="1569917417">
          <w:marLeft w:val="0"/>
          <w:marRight w:val="0"/>
          <w:marTop w:val="0"/>
          <w:marBottom w:val="0"/>
          <w:divBdr>
            <w:top w:val="none" w:sz="0" w:space="0" w:color="auto"/>
            <w:left w:val="none" w:sz="0" w:space="0" w:color="auto"/>
            <w:bottom w:val="none" w:sz="0" w:space="0" w:color="auto"/>
            <w:right w:val="none" w:sz="0" w:space="0" w:color="auto"/>
          </w:divBdr>
        </w:div>
      </w:divsChild>
    </w:div>
    <w:div w:id="1824354305">
      <w:bodyDiv w:val="1"/>
      <w:marLeft w:val="0"/>
      <w:marRight w:val="0"/>
      <w:marTop w:val="0"/>
      <w:marBottom w:val="0"/>
      <w:divBdr>
        <w:top w:val="none" w:sz="0" w:space="0" w:color="auto"/>
        <w:left w:val="none" w:sz="0" w:space="0" w:color="auto"/>
        <w:bottom w:val="none" w:sz="0" w:space="0" w:color="auto"/>
        <w:right w:val="none" w:sz="0" w:space="0" w:color="auto"/>
      </w:divBdr>
      <w:divsChild>
        <w:div w:id="1553075784">
          <w:marLeft w:val="0"/>
          <w:marRight w:val="0"/>
          <w:marTop w:val="0"/>
          <w:marBottom w:val="0"/>
          <w:divBdr>
            <w:top w:val="none" w:sz="0" w:space="0" w:color="auto"/>
            <w:left w:val="none" w:sz="0" w:space="0" w:color="auto"/>
            <w:bottom w:val="none" w:sz="0" w:space="0" w:color="auto"/>
            <w:right w:val="none" w:sz="0" w:space="0" w:color="auto"/>
          </w:divBdr>
        </w:div>
        <w:div w:id="1906716324">
          <w:marLeft w:val="0"/>
          <w:marRight w:val="0"/>
          <w:marTop w:val="0"/>
          <w:marBottom w:val="0"/>
          <w:divBdr>
            <w:top w:val="none" w:sz="0" w:space="0" w:color="auto"/>
            <w:left w:val="none" w:sz="0" w:space="0" w:color="auto"/>
            <w:bottom w:val="none" w:sz="0" w:space="0" w:color="auto"/>
            <w:right w:val="none" w:sz="0" w:space="0" w:color="auto"/>
          </w:divBdr>
        </w:div>
      </w:divsChild>
    </w:div>
    <w:div w:id="1836411635">
      <w:bodyDiv w:val="1"/>
      <w:marLeft w:val="0"/>
      <w:marRight w:val="0"/>
      <w:marTop w:val="0"/>
      <w:marBottom w:val="0"/>
      <w:divBdr>
        <w:top w:val="none" w:sz="0" w:space="0" w:color="auto"/>
        <w:left w:val="none" w:sz="0" w:space="0" w:color="auto"/>
        <w:bottom w:val="none" w:sz="0" w:space="0" w:color="auto"/>
        <w:right w:val="none" w:sz="0" w:space="0" w:color="auto"/>
      </w:divBdr>
    </w:div>
    <w:div w:id="1884247876">
      <w:bodyDiv w:val="1"/>
      <w:marLeft w:val="0"/>
      <w:marRight w:val="0"/>
      <w:marTop w:val="0"/>
      <w:marBottom w:val="0"/>
      <w:divBdr>
        <w:top w:val="none" w:sz="0" w:space="0" w:color="auto"/>
        <w:left w:val="none" w:sz="0" w:space="0" w:color="auto"/>
        <w:bottom w:val="none" w:sz="0" w:space="0" w:color="auto"/>
        <w:right w:val="none" w:sz="0" w:space="0" w:color="auto"/>
      </w:divBdr>
    </w:div>
    <w:div w:id="1912959603">
      <w:bodyDiv w:val="1"/>
      <w:marLeft w:val="0"/>
      <w:marRight w:val="0"/>
      <w:marTop w:val="0"/>
      <w:marBottom w:val="0"/>
      <w:divBdr>
        <w:top w:val="none" w:sz="0" w:space="0" w:color="auto"/>
        <w:left w:val="none" w:sz="0" w:space="0" w:color="auto"/>
        <w:bottom w:val="none" w:sz="0" w:space="0" w:color="auto"/>
        <w:right w:val="none" w:sz="0" w:space="0" w:color="auto"/>
      </w:divBdr>
      <w:divsChild>
        <w:div w:id="34231901">
          <w:marLeft w:val="0"/>
          <w:marRight w:val="0"/>
          <w:marTop w:val="0"/>
          <w:marBottom w:val="0"/>
          <w:divBdr>
            <w:top w:val="none" w:sz="0" w:space="0" w:color="auto"/>
            <w:left w:val="none" w:sz="0" w:space="0" w:color="auto"/>
            <w:bottom w:val="none" w:sz="0" w:space="0" w:color="auto"/>
            <w:right w:val="none" w:sz="0" w:space="0" w:color="auto"/>
          </w:divBdr>
          <w:divsChild>
            <w:div w:id="1939943931">
              <w:marLeft w:val="0"/>
              <w:marRight w:val="0"/>
              <w:marTop w:val="0"/>
              <w:marBottom w:val="0"/>
              <w:divBdr>
                <w:top w:val="none" w:sz="0" w:space="0" w:color="auto"/>
                <w:left w:val="none" w:sz="0" w:space="0" w:color="auto"/>
                <w:bottom w:val="none" w:sz="0" w:space="0" w:color="auto"/>
                <w:right w:val="none" w:sz="0" w:space="0" w:color="auto"/>
              </w:divBdr>
            </w:div>
          </w:divsChild>
        </w:div>
        <w:div w:id="253364476">
          <w:marLeft w:val="0"/>
          <w:marRight w:val="0"/>
          <w:marTop w:val="0"/>
          <w:marBottom w:val="0"/>
          <w:divBdr>
            <w:top w:val="none" w:sz="0" w:space="0" w:color="auto"/>
            <w:left w:val="none" w:sz="0" w:space="0" w:color="auto"/>
            <w:bottom w:val="none" w:sz="0" w:space="0" w:color="auto"/>
            <w:right w:val="none" w:sz="0" w:space="0" w:color="auto"/>
          </w:divBdr>
          <w:divsChild>
            <w:div w:id="314843148">
              <w:marLeft w:val="0"/>
              <w:marRight w:val="0"/>
              <w:marTop w:val="0"/>
              <w:marBottom w:val="0"/>
              <w:divBdr>
                <w:top w:val="none" w:sz="0" w:space="0" w:color="auto"/>
                <w:left w:val="none" w:sz="0" w:space="0" w:color="auto"/>
                <w:bottom w:val="none" w:sz="0" w:space="0" w:color="auto"/>
                <w:right w:val="none" w:sz="0" w:space="0" w:color="auto"/>
              </w:divBdr>
            </w:div>
          </w:divsChild>
        </w:div>
        <w:div w:id="280459111">
          <w:marLeft w:val="0"/>
          <w:marRight w:val="0"/>
          <w:marTop w:val="0"/>
          <w:marBottom w:val="0"/>
          <w:divBdr>
            <w:top w:val="none" w:sz="0" w:space="0" w:color="auto"/>
            <w:left w:val="none" w:sz="0" w:space="0" w:color="auto"/>
            <w:bottom w:val="none" w:sz="0" w:space="0" w:color="auto"/>
            <w:right w:val="none" w:sz="0" w:space="0" w:color="auto"/>
          </w:divBdr>
          <w:divsChild>
            <w:div w:id="885994183">
              <w:marLeft w:val="0"/>
              <w:marRight w:val="0"/>
              <w:marTop w:val="0"/>
              <w:marBottom w:val="0"/>
              <w:divBdr>
                <w:top w:val="none" w:sz="0" w:space="0" w:color="auto"/>
                <w:left w:val="none" w:sz="0" w:space="0" w:color="auto"/>
                <w:bottom w:val="none" w:sz="0" w:space="0" w:color="auto"/>
                <w:right w:val="none" w:sz="0" w:space="0" w:color="auto"/>
              </w:divBdr>
            </w:div>
          </w:divsChild>
        </w:div>
        <w:div w:id="695036053">
          <w:marLeft w:val="0"/>
          <w:marRight w:val="0"/>
          <w:marTop w:val="0"/>
          <w:marBottom w:val="0"/>
          <w:divBdr>
            <w:top w:val="none" w:sz="0" w:space="0" w:color="auto"/>
            <w:left w:val="none" w:sz="0" w:space="0" w:color="auto"/>
            <w:bottom w:val="none" w:sz="0" w:space="0" w:color="auto"/>
            <w:right w:val="none" w:sz="0" w:space="0" w:color="auto"/>
          </w:divBdr>
          <w:divsChild>
            <w:div w:id="1480269550">
              <w:marLeft w:val="0"/>
              <w:marRight w:val="0"/>
              <w:marTop w:val="0"/>
              <w:marBottom w:val="0"/>
              <w:divBdr>
                <w:top w:val="none" w:sz="0" w:space="0" w:color="auto"/>
                <w:left w:val="none" w:sz="0" w:space="0" w:color="auto"/>
                <w:bottom w:val="none" w:sz="0" w:space="0" w:color="auto"/>
                <w:right w:val="none" w:sz="0" w:space="0" w:color="auto"/>
              </w:divBdr>
            </w:div>
          </w:divsChild>
        </w:div>
        <w:div w:id="743063579">
          <w:marLeft w:val="0"/>
          <w:marRight w:val="0"/>
          <w:marTop w:val="0"/>
          <w:marBottom w:val="0"/>
          <w:divBdr>
            <w:top w:val="none" w:sz="0" w:space="0" w:color="auto"/>
            <w:left w:val="none" w:sz="0" w:space="0" w:color="auto"/>
            <w:bottom w:val="none" w:sz="0" w:space="0" w:color="auto"/>
            <w:right w:val="none" w:sz="0" w:space="0" w:color="auto"/>
          </w:divBdr>
          <w:divsChild>
            <w:div w:id="1921870486">
              <w:marLeft w:val="0"/>
              <w:marRight w:val="0"/>
              <w:marTop w:val="0"/>
              <w:marBottom w:val="0"/>
              <w:divBdr>
                <w:top w:val="none" w:sz="0" w:space="0" w:color="auto"/>
                <w:left w:val="none" w:sz="0" w:space="0" w:color="auto"/>
                <w:bottom w:val="none" w:sz="0" w:space="0" w:color="auto"/>
                <w:right w:val="none" w:sz="0" w:space="0" w:color="auto"/>
              </w:divBdr>
            </w:div>
          </w:divsChild>
        </w:div>
        <w:div w:id="758480643">
          <w:marLeft w:val="0"/>
          <w:marRight w:val="0"/>
          <w:marTop w:val="0"/>
          <w:marBottom w:val="0"/>
          <w:divBdr>
            <w:top w:val="none" w:sz="0" w:space="0" w:color="auto"/>
            <w:left w:val="none" w:sz="0" w:space="0" w:color="auto"/>
            <w:bottom w:val="none" w:sz="0" w:space="0" w:color="auto"/>
            <w:right w:val="none" w:sz="0" w:space="0" w:color="auto"/>
          </w:divBdr>
          <w:divsChild>
            <w:div w:id="358820581">
              <w:marLeft w:val="0"/>
              <w:marRight w:val="0"/>
              <w:marTop w:val="0"/>
              <w:marBottom w:val="0"/>
              <w:divBdr>
                <w:top w:val="none" w:sz="0" w:space="0" w:color="auto"/>
                <w:left w:val="none" w:sz="0" w:space="0" w:color="auto"/>
                <w:bottom w:val="none" w:sz="0" w:space="0" w:color="auto"/>
                <w:right w:val="none" w:sz="0" w:space="0" w:color="auto"/>
              </w:divBdr>
            </w:div>
          </w:divsChild>
        </w:div>
        <w:div w:id="782960344">
          <w:marLeft w:val="0"/>
          <w:marRight w:val="0"/>
          <w:marTop w:val="0"/>
          <w:marBottom w:val="0"/>
          <w:divBdr>
            <w:top w:val="none" w:sz="0" w:space="0" w:color="auto"/>
            <w:left w:val="none" w:sz="0" w:space="0" w:color="auto"/>
            <w:bottom w:val="none" w:sz="0" w:space="0" w:color="auto"/>
            <w:right w:val="none" w:sz="0" w:space="0" w:color="auto"/>
          </w:divBdr>
          <w:divsChild>
            <w:div w:id="1368215502">
              <w:marLeft w:val="0"/>
              <w:marRight w:val="0"/>
              <w:marTop w:val="0"/>
              <w:marBottom w:val="0"/>
              <w:divBdr>
                <w:top w:val="none" w:sz="0" w:space="0" w:color="auto"/>
                <w:left w:val="none" w:sz="0" w:space="0" w:color="auto"/>
                <w:bottom w:val="none" w:sz="0" w:space="0" w:color="auto"/>
                <w:right w:val="none" w:sz="0" w:space="0" w:color="auto"/>
              </w:divBdr>
            </w:div>
          </w:divsChild>
        </w:div>
        <w:div w:id="1031035851">
          <w:marLeft w:val="0"/>
          <w:marRight w:val="0"/>
          <w:marTop w:val="0"/>
          <w:marBottom w:val="0"/>
          <w:divBdr>
            <w:top w:val="none" w:sz="0" w:space="0" w:color="auto"/>
            <w:left w:val="none" w:sz="0" w:space="0" w:color="auto"/>
            <w:bottom w:val="none" w:sz="0" w:space="0" w:color="auto"/>
            <w:right w:val="none" w:sz="0" w:space="0" w:color="auto"/>
          </w:divBdr>
          <w:divsChild>
            <w:div w:id="1146706388">
              <w:marLeft w:val="0"/>
              <w:marRight w:val="0"/>
              <w:marTop w:val="0"/>
              <w:marBottom w:val="0"/>
              <w:divBdr>
                <w:top w:val="none" w:sz="0" w:space="0" w:color="auto"/>
                <w:left w:val="none" w:sz="0" w:space="0" w:color="auto"/>
                <w:bottom w:val="none" w:sz="0" w:space="0" w:color="auto"/>
                <w:right w:val="none" w:sz="0" w:space="0" w:color="auto"/>
              </w:divBdr>
            </w:div>
          </w:divsChild>
        </w:div>
        <w:div w:id="1637174253">
          <w:marLeft w:val="0"/>
          <w:marRight w:val="0"/>
          <w:marTop w:val="0"/>
          <w:marBottom w:val="0"/>
          <w:divBdr>
            <w:top w:val="none" w:sz="0" w:space="0" w:color="auto"/>
            <w:left w:val="none" w:sz="0" w:space="0" w:color="auto"/>
            <w:bottom w:val="none" w:sz="0" w:space="0" w:color="auto"/>
            <w:right w:val="none" w:sz="0" w:space="0" w:color="auto"/>
          </w:divBdr>
          <w:divsChild>
            <w:div w:id="969171694">
              <w:marLeft w:val="0"/>
              <w:marRight w:val="0"/>
              <w:marTop w:val="0"/>
              <w:marBottom w:val="0"/>
              <w:divBdr>
                <w:top w:val="none" w:sz="0" w:space="0" w:color="auto"/>
                <w:left w:val="none" w:sz="0" w:space="0" w:color="auto"/>
                <w:bottom w:val="none" w:sz="0" w:space="0" w:color="auto"/>
                <w:right w:val="none" w:sz="0" w:space="0" w:color="auto"/>
              </w:divBdr>
            </w:div>
          </w:divsChild>
        </w:div>
        <w:div w:id="1718356027">
          <w:marLeft w:val="0"/>
          <w:marRight w:val="0"/>
          <w:marTop w:val="0"/>
          <w:marBottom w:val="0"/>
          <w:divBdr>
            <w:top w:val="none" w:sz="0" w:space="0" w:color="auto"/>
            <w:left w:val="none" w:sz="0" w:space="0" w:color="auto"/>
            <w:bottom w:val="none" w:sz="0" w:space="0" w:color="auto"/>
            <w:right w:val="none" w:sz="0" w:space="0" w:color="auto"/>
          </w:divBdr>
          <w:divsChild>
            <w:div w:id="14258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2353">
      <w:bodyDiv w:val="1"/>
      <w:marLeft w:val="0"/>
      <w:marRight w:val="0"/>
      <w:marTop w:val="0"/>
      <w:marBottom w:val="0"/>
      <w:divBdr>
        <w:top w:val="none" w:sz="0" w:space="0" w:color="auto"/>
        <w:left w:val="none" w:sz="0" w:space="0" w:color="auto"/>
        <w:bottom w:val="none" w:sz="0" w:space="0" w:color="auto"/>
        <w:right w:val="none" w:sz="0" w:space="0" w:color="auto"/>
      </w:divBdr>
      <w:divsChild>
        <w:div w:id="743899">
          <w:marLeft w:val="0"/>
          <w:marRight w:val="0"/>
          <w:marTop w:val="0"/>
          <w:marBottom w:val="0"/>
          <w:divBdr>
            <w:top w:val="none" w:sz="0" w:space="0" w:color="auto"/>
            <w:left w:val="none" w:sz="0" w:space="0" w:color="auto"/>
            <w:bottom w:val="none" w:sz="0" w:space="0" w:color="auto"/>
            <w:right w:val="none" w:sz="0" w:space="0" w:color="auto"/>
          </w:divBdr>
        </w:div>
        <w:div w:id="56321124">
          <w:marLeft w:val="0"/>
          <w:marRight w:val="0"/>
          <w:marTop w:val="0"/>
          <w:marBottom w:val="0"/>
          <w:divBdr>
            <w:top w:val="none" w:sz="0" w:space="0" w:color="auto"/>
            <w:left w:val="none" w:sz="0" w:space="0" w:color="auto"/>
            <w:bottom w:val="none" w:sz="0" w:space="0" w:color="auto"/>
            <w:right w:val="none" w:sz="0" w:space="0" w:color="auto"/>
          </w:divBdr>
        </w:div>
        <w:div w:id="115374794">
          <w:marLeft w:val="0"/>
          <w:marRight w:val="0"/>
          <w:marTop w:val="0"/>
          <w:marBottom w:val="0"/>
          <w:divBdr>
            <w:top w:val="none" w:sz="0" w:space="0" w:color="auto"/>
            <w:left w:val="none" w:sz="0" w:space="0" w:color="auto"/>
            <w:bottom w:val="none" w:sz="0" w:space="0" w:color="auto"/>
            <w:right w:val="none" w:sz="0" w:space="0" w:color="auto"/>
          </w:divBdr>
        </w:div>
        <w:div w:id="186335303">
          <w:marLeft w:val="0"/>
          <w:marRight w:val="0"/>
          <w:marTop w:val="0"/>
          <w:marBottom w:val="0"/>
          <w:divBdr>
            <w:top w:val="none" w:sz="0" w:space="0" w:color="auto"/>
            <w:left w:val="none" w:sz="0" w:space="0" w:color="auto"/>
            <w:bottom w:val="none" w:sz="0" w:space="0" w:color="auto"/>
            <w:right w:val="none" w:sz="0" w:space="0" w:color="auto"/>
          </w:divBdr>
        </w:div>
        <w:div w:id="394205796">
          <w:marLeft w:val="0"/>
          <w:marRight w:val="0"/>
          <w:marTop w:val="0"/>
          <w:marBottom w:val="0"/>
          <w:divBdr>
            <w:top w:val="none" w:sz="0" w:space="0" w:color="auto"/>
            <w:left w:val="none" w:sz="0" w:space="0" w:color="auto"/>
            <w:bottom w:val="none" w:sz="0" w:space="0" w:color="auto"/>
            <w:right w:val="none" w:sz="0" w:space="0" w:color="auto"/>
          </w:divBdr>
        </w:div>
        <w:div w:id="916597088">
          <w:marLeft w:val="0"/>
          <w:marRight w:val="0"/>
          <w:marTop w:val="0"/>
          <w:marBottom w:val="0"/>
          <w:divBdr>
            <w:top w:val="none" w:sz="0" w:space="0" w:color="auto"/>
            <w:left w:val="none" w:sz="0" w:space="0" w:color="auto"/>
            <w:bottom w:val="none" w:sz="0" w:space="0" w:color="auto"/>
            <w:right w:val="none" w:sz="0" w:space="0" w:color="auto"/>
          </w:divBdr>
        </w:div>
        <w:div w:id="1094548449">
          <w:marLeft w:val="0"/>
          <w:marRight w:val="0"/>
          <w:marTop w:val="0"/>
          <w:marBottom w:val="0"/>
          <w:divBdr>
            <w:top w:val="none" w:sz="0" w:space="0" w:color="auto"/>
            <w:left w:val="none" w:sz="0" w:space="0" w:color="auto"/>
            <w:bottom w:val="none" w:sz="0" w:space="0" w:color="auto"/>
            <w:right w:val="none" w:sz="0" w:space="0" w:color="auto"/>
          </w:divBdr>
        </w:div>
        <w:div w:id="1139684106">
          <w:marLeft w:val="0"/>
          <w:marRight w:val="0"/>
          <w:marTop w:val="0"/>
          <w:marBottom w:val="0"/>
          <w:divBdr>
            <w:top w:val="none" w:sz="0" w:space="0" w:color="auto"/>
            <w:left w:val="none" w:sz="0" w:space="0" w:color="auto"/>
            <w:bottom w:val="none" w:sz="0" w:space="0" w:color="auto"/>
            <w:right w:val="none" w:sz="0" w:space="0" w:color="auto"/>
          </w:divBdr>
        </w:div>
        <w:div w:id="1549761969">
          <w:marLeft w:val="0"/>
          <w:marRight w:val="0"/>
          <w:marTop w:val="0"/>
          <w:marBottom w:val="0"/>
          <w:divBdr>
            <w:top w:val="none" w:sz="0" w:space="0" w:color="auto"/>
            <w:left w:val="none" w:sz="0" w:space="0" w:color="auto"/>
            <w:bottom w:val="none" w:sz="0" w:space="0" w:color="auto"/>
            <w:right w:val="none" w:sz="0" w:space="0" w:color="auto"/>
          </w:divBdr>
        </w:div>
        <w:div w:id="1754356954">
          <w:marLeft w:val="0"/>
          <w:marRight w:val="0"/>
          <w:marTop w:val="0"/>
          <w:marBottom w:val="0"/>
          <w:divBdr>
            <w:top w:val="none" w:sz="0" w:space="0" w:color="auto"/>
            <w:left w:val="none" w:sz="0" w:space="0" w:color="auto"/>
            <w:bottom w:val="none" w:sz="0" w:space="0" w:color="auto"/>
            <w:right w:val="none" w:sz="0" w:space="0" w:color="auto"/>
          </w:divBdr>
        </w:div>
        <w:div w:id="1818762245">
          <w:marLeft w:val="0"/>
          <w:marRight w:val="0"/>
          <w:marTop w:val="0"/>
          <w:marBottom w:val="0"/>
          <w:divBdr>
            <w:top w:val="none" w:sz="0" w:space="0" w:color="auto"/>
            <w:left w:val="none" w:sz="0" w:space="0" w:color="auto"/>
            <w:bottom w:val="none" w:sz="0" w:space="0" w:color="auto"/>
            <w:right w:val="none" w:sz="0" w:space="0" w:color="auto"/>
          </w:divBdr>
        </w:div>
      </w:divsChild>
    </w:div>
    <w:div w:id="1922181498">
      <w:bodyDiv w:val="1"/>
      <w:marLeft w:val="0"/>
      <w:marRight w:val="0"/>
      <w:marTop w:val="0"/>
      <w:marBottom w:val="0"/>
      <w:divBdr>
        <w:top w:val="none" w:sz="0" w:space="0" w:color="auto"/>
        <w:left w:val="none" w:sz="0" w:space="0" w:color="auto"/>
        <w:bottom w:val="none" w:sz="0" w:space="0" w:color="auto"/>
        <w:right w:val="none" w:sz="0" w:space="0" w:color="auto"/>
      </w:divBdr>
    </w:div>
    <w:div w:id="1925408806">
      <w:bodyDiv w:val="1"/>
      <w:marLeft w:val="0"/>
      <w:marRight w:val="0"/>
      <w:marTop w:val="0"/>
      <w:marBottom w:val="0"/>
      <w:divBdr>
        <w:top w:val="none" w:sz="0" w:space="0" w:color="auto"/>
        <w:left w:val="none" w:sz="0" w:space="0" w:color="auto"/>
        <w:bottom w:val="none" w:sz="0" w:space="0" w:color="auto"/>
        <w:right w:val="none" w:sz="0" w:space="0" w:color="auto"/>
      </w:divBdr>
    </w:div>
    <w:div w:id="1934048123">
      <w:bodyDiv w:val="1"/>
      <w:marLeft w:val="0"/>
      <w:marRight w:val="0"/>
      <w:marTop w:val="0"/>
      <w:marBottom w:val="0"/>
      <w:divBdr>
        <w:top w:val="none" w:sz="0" w:space="0" w:color="auto"/>
        <w:left w:val="none" w:sz="0" w:space="0" w:color="auto"/>
        <w:bottom w:val="none" w:sz="0" w:space="0" w:color="auto"/>
        <w:right w:val="none" w:sz="0" w:space="0" w:color="auto"/>
      </w:divBdr>
    </w:div>
    <w:div w:id="1945772067">
      <w:bodyDiv w:val="1"/>
      <w:marLeft w:val="0"/>
      <w:marRight w:val="0"/>
      <w:marTop w:val="0"/>
      <w:marBottom w:val="0"/>
      <w:divBdr>
        <w:top w:val="none" w:sz="0" w:space="0" w:color="auto"/>
        <w:left w:val="none" w:sz="0" w:space="0" w:color="auto"/>
        <w:bottom w:val="none" w:sz="0" w:space="0" w:color="auto"/>
        <w:right w:val="none" w:sz="0" w:space="0" w:color="auto"/>
      </w:divBdr>
      <w:divsChild>
        <w:div w:id="142896756">
          <w:marLeft w:val="0"/>
          <w:marRight w:val="0"/>
          <w:marTop w:val="0"/>
          <w:marBottom w:val="0"/>
          <w:divBdr>
            <w:top w:val="none" w:sz="0" w:space="0" w:color="auto"/>
            <w:left w:val="none" w:sz="0" w:space="0" w:color="auto"/>
            <w:bottom w:val="none" w:sz="0" w:space="0" w:color="auto"/>
            <w:right w:val="none" w:sz="0" w:space="0" w:color="auto"/>
          </w:divBdr>
          <w:divsChild>
            <w:div w:id="2020037284">
              <w:marLeft w:val="0"/>
              <w:marRight w:val="0"/>
              <w:marTop w:val="0"/>
              <w:marBottom w:val="0"/>
              <w:divBdr>
                <w:top w:val="none" w:sz="0" w:space="0" w:color="auto"/>
                <w:left w:val="none" w:sz="0" w:space="0" w:color="auto"/>
                <w:bottom w:val="none" w:sz="0" w:space="0" w:color="auto"/>
                <w:right w:val="none" w:sz="0" w:space="0" w:color="auto"/>
              </w:divBdr>
            </w:div>
          </w:divsChild>
        </w:div>
        <w:div w:id="443883252">
          <w:marLeft w:val="0"/>
          <w:marRight w:val="0"/>
          <w:marTop w:val="0"/>
          <w:marBottom w:val="0"/>
          <w:divBdr>
            <w:top w:val="none" w:sz="0" w:space="0" w:color="auto"/>
            <w:left w:val="none" w:sz="0" w:space="0" w:color="auto"/>
            <w:bottom w:val="none" w:sz="0" w:space="0" w:color="auto"/>
            <w:right w:val="none" w:sz="0" w:space="0" w:color="auto"/>
          </w:divBdr>
          <w:divsChild>
            <w:div w:id="966083025">
              <w:marLeft w:val="0"/>
              <w:marRight w:val="0"/>
              <w:marTop w:val="0"/>
              <w:marBottom w:val="0"/>
              <w:divBdr>
                <w:top w:val="none" w:sz="0" w:space="0" w:color="auto"/>
                <w:left w:val="none" w:sz="0" w:space="0" w:color="auto"/>
                <w:bottom w:val="none" w:sz="0" w:space="0" w:color="auto"/>
                <w:right w:val="none" w:sz="0" w:space="0" w:color="auto"/>
              </w:divBdr>
            </w:div>
          </w:divsChild>
        </w:div>
        <w:div w:id="836503354">
          <w:marLeft w:val="0"/>
          <w:marRight w:val="0"/>
          <w:marTop w:val="0"/>
          <w:marBottom w:val="0"/>
          <w:divBdr>
            <w:top w:val="none" w:sz="0" w:space="0" w:color="auto"/>
            <w:left w:val="none" w:sz="0" w:space="0" w:color="auto"/>
            <w:bottom w:val="none" w:sz="0" w:space="0" w:color="auto"/>
            <w:right w:val="none" w:sz="0" w:space="0" w:color="auto"/>
          </w:divBdr>
          <w:divsChild>
            <w:div w:id="1549956446">
              <w:marLeft w:val="0"/>
              <w:marRight w:val="0"/>
              <w:marTop w:val="0"/>
              <w:marBottom w:val="0"/>
              <w:divBdr>
                <w:top w:val="none" w:sz="0" w:space="0" w:color="auto"/>
                <w:left w:val="none" w:sz="0" w:space="0" w:color="auto"/>
                <w:bottom w:val="none" w:sz="0" w:space="0" w:color="auto"/>
                <w:right w:val="none" w:sz="0" w:space="0" w:color="auto"/>
              </w:divBdr>
            </w:div>
          </w:divsChild>
        </w:div>
        <w:div w:id="913004963">
          <w:marLeft w:val="0"/>
          <w:marRight w:val="0"/>
          <w:marTop w:val="0"/>
          <w:marBottom w:val="0"/>
          <w:divBdr>
            <w:top w:val="none" w:sz="0" w:space="0" w:color="auto"/>
            <w:left w:val="none" w:sz="0" w:space="0" w:color="auto"/>
            <w:bottom w:val="none" w:sz="0" w:space="0" w:color="auto"/>
            <w:right w:val="none" w:sz="0" w:space="0" w:color="auto"/>
          </w:divBdr>
          <w:divsChild>
            <w:div w:id="695234065">
              <w:marLeft w:val="0"/>
              <w:marRight w:val="0"/>
              <w:marTop w:val="0"/>
              <w:marBottom w:val="0"/>
              <w:divBdr>
                <w:top w:val="none" w:sz="0" w:space="0" w:color="auto"/>
                <w:left w:val="none" w:sz="0" w:space="0" w:color="auto"/>
                <w:bottom w:val="none" w:sz="0" w:space="0" w:color="auto"/>
                <w:right w:val="none" w:sz="0" w:space="0" w:color="auto"/>
              </w:divBdr>
            </w:div>
          </w:divsChild>
        </w:div>
        <w:div w:id="1257909780">
          <w:marLeft w:val="0"/>
          <w:marRight w:val="0"/>
          <w:marTop w:val="0"/>
          <w:marBottom w:val="0"/>
          <w:divBdr>
            <w:top w:val="none" w:sz="0" w:space="0" w:color="auto"/>
            <w:left w:val="none" w:sz="0" w:space="0" w:color="auto"/>
            <w:bottom w:val="none" w:sz="0" w:space="0" w:color="auto"/>
            <w:right w:val="none" w:sz="0" w:space="0" w:color="auto"/>
          </w:divBdr>
          <w:divsChild>
            <w:div w:id="1063412478">
              <w:marLeft w:val="0"/>
              <w:marRight w:val="0"/>
              <w:marTop w:val="0"/>
              <w:marBottom w:val="0"/>
              <w:divBdr>
                <w:top w:val="none" w:sz="0" w:space="0" w:color="auto"/>
                <w:left w:val="none" w:sz="0" w:space="0" w:color="auto"/>
                <w:bottom w:val="none" w:sz="0" w:space="0" w:color="auto"/>
                <w:right w:val="none" w:sz="0" w:space="0" w:color="auto"/>
              </w:divBdr>
            </w:div>
          </w:divsChild>
        </w:div>
        <w:div w:id="1294484947">
          <w:marLeft w:val="0"/>
          <w:marRight w:val="0"/>
          <w:marTop w:val="0"/>
          <w:marBottom w:val="0"/>
          <w:divBdr>
            <w:top w:val="none" w:sz="0" w:space="0" w:color="auto"/>
            <w:left w:val="none" w:sz="0" w:space="0" w:color="auto"/>
            <w:bottom w:val="none" w:sz="0" w:space="0" w:color="auto"/>
            <w:right w:val="none" w:sz="0" w:space="0" w:color="auto"/>
          </w:divBdr>
          <w:divsChild>
            <w:div w:id="1428765345">
              <w:marLeft w:val="0"/>
              <w:marRight w:val="0"/>
              <w:marTop w:val="0"/>
              <w:marBottom w:val="0"/>
              <w:divBdr>
                <w:top w:val="none" w:sz="0" w:space="0" w:color="auto"/>
                <w:left w:val="none" w:sz="0" w:space="0" w:color="auto"/>
                <w:bottom w:val="none" w:sz="0" w:space="0" w:color="auto"/>
                <w:right w:val="none" w:sz="0" w:space="0" w:color="auto"/>
              </w:divBdr>
            </w:div>
          </w:divsChild>
        </w:div>
        <w:div w:id="1502887439">
          <w:marLeft w:val="0"/>
          <w:marRight w:val="0"/>
          <w:marTop w:val="0"/>
          <w:marBottom w:val="0"/>
          <w:divBdr>
            <w:top w:val="none" w:sz="0" w:space="0" w:color="auto"/>
            <w:left w:val="none" w:sz="0" w:space="0" w:color="auto"/>
            <w:bottom w:val="none" w:sz="0" w:space="0" w:color="auto"/>
            <w:right w:val="none" w:sz="0" w:space="0" w:color="auto"/>
          </w:divBdr>
          <w:divsChild>
            <w:div w:id="1583678240">
              <w:marLeft w:val="0"/>
              <w:marRight w:val="0"/>
              <w:marTop w:val="0"/>
              <w:marBottom w:val="0"/>
              <w:divBdr>
                <w:top w:val="none" w:sz="0" w:space="0" w:color="auto"/>
                <w:left w:val="none" w:sz="0" w:space="0" w:color="auto"/>
                <w:bottom w:val="none" w:sz="0" w:space="0" w:color="auto"/>
                <w:right w:val="none" w:sz="0" w:space="0" w:color="auto"/>
              </w:divBdr>
            </w:div>
          </w:divsChild>
        </w:div>
        <w:div w:id="1741900994">
          <w:marLeft w:val="0"/>
          <w:marRight w:val="0"/>
          <w:marTop w:val="0"/>
          <w:marBottom w:val="0"/>
          <w:divBdr>
            <w:top w:val="none" w:sz="0" w:space="0" w:color="auto"/>
            <w:left w:val="none" w:sz="0" w:space="0" w:color="auto"/>
            <w:bottom w:val="none" w:sz="0" w:space="0" w:color="auto"/>
            <w:right w:val="none" w:sz="0" w:space="0" w:color="auto"/>
          </w:divBdr>
          <w:divsChild>
            <w:div w:id="1386565727">
              <w:marLeft w:val="0"/>
              <w:marRight w:val="0"/>
              <w:marTop w:val="0"/>
              <w:marBottom w:val="0"/>
              <w:divBdr>
                <w:top w:val="none" w:sz="0" w:space="0" w:color="auto"/>
                <w:left w:val="none" w:sz="0" w:space="0" w:color="auto"/>
                <w:bottom w:val="none" w:sz="0" w:space="0" w:color="auto"/>
                <w:right w:val="none" w:sz="0" w:space="0" w:color="auto"/>
              </w:divBdr>
            </w:div>
          </w:divsChild>
        </w:div>
        <w:div w:id="1756200747">
          <w:marLeft w:val="0"/>
          <w:marRight w:val="0"/>
          <w:marTop w:val="0"/>
          <w:marBottom w:val="0"/>
          <w:divBdr>
            <w:top w:val="none" w:sz="0" w:space="0" w:color="auto"/>
            <w:left w:val="none" w:sz="0" w:space="0" w:color="auto"/>
            <w:bottom w:val="none" w:sz="0" w:space="0" w:color="auto"/>
            <w:right w:val="none" w:sz="0" w:space="0" w:color="auto"/>
          </w:divBdr>
          <w:divsChild>
            <w:div w:id="1494687068">
              <w:marLeft w:val="0"/>
              <w:marRight w:val="0"/>
              <w:marTop w:val="0"/>
              <w:marBottom w:val="0"/>
              <w:divBdr>
                <w:top w:val="none" w:sz="0" w:space="0" w:color="auto"/>
                <w:left w:val="none" w:sz="0" w:space="0" w:color="auto"/>
                <w:bottom w:val="none" w:sz="0" w:space="0" w:color="auto"/>
                <w:right w:val="none" w:sz="0" w:space="0" w:color="auto"/>
              </w:divBdr>
            </w:div>
          </w:divsChild>
        </w:div>
        <w:div w:id="1843468916">
          <w:marLeft w:val="0"/>
          <w:marRight w:val="0"/>
          <w:marTop w:val="0"/>
          <w:marBottom w:val="0"/>
          <w:divBdr>
            <w:top w:val="none" w:sz="0" w:space="0" w:color="auto"/>
            <w:left w:val="none" w:sz="0" w:space="0" w:color="auto"/>
            <w:bottom w:val="none" w:sz="0" w:space="0" w:color="auto"/>
            <w:right w:val="none" w:sz="0" w:space="0" w:color="auto"/>
          </w:divBdr>
          <w:divsChild>
            <w:div w:id="1593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4554">
      <w:bodyDiv w:val="1"/>
      <w:marLeft w:val="0"/>
      <w:marRight w:val="0"/>
      <w:marTop w:val="0"/>
      <w:marBottom w:val="0"/>
      <w:divBdr>
        <w:top w:val="none" w:sz="0" w:space="0" w:color="auto"/>
        <w:left w:val="none" w:sz="0" w:space="0" w:color="auto"/>
        <w:bottom w:val="none" w:sz="0" w:space="0" w:color="auto"/>
        <w:right w:val="none" w:sz="0" w:space="0" w:color="auto"/>
      </w:divBdr>
    </w:div>
    <w:div w:id="1982692463">
      <w:bodyDiv w:val="1"/>
      <w:marLeft w:val="0"/>
      <w:marRight w:val="0"/>
      <w:marTop w:val="0"/>
      <w:marBottom w:val="0"/>
      <w:divBdr>
        <w:top w:val="none" w:sz="0" w:space="0" w:color="auto"/>
        <w:left w:val="none" w:sz="0" w:space="0" w:color="auto"/>
        <w:bottom w:val="none" w:sz="0" w:space="0" w:color="auto"/>
        <w:right w:val="none" w:sz="0" w:space="0" w:color="auto"/>
      </w:divBdr>
    </w:div>
    <w:div w:id="1986625073">
      <w:bodyDiv w:val="1"/>
      <w:marLeft w:val="0"/>
      <w:marRight w:val="0"/>
      <w:marTop w:val="0"/>
      <w:marBottom w:val="0"/>
      <w:divBdr>
        <w:top w:val="none" w:sz="0" w:space="0" w:color="auto"/>
        <w:left w:val="none" w:sz="0" w:space="0" w:color="auto"/>
        <w:bottom w:val="none" w:sz="0" w:space="0" w:color="auto"/>
        <w:right w:val="none" w:sz="0" w:space="0" w:color="auto"/>
      </w:divBdr>
    </w:div>
    <w:div w:id="1987851997">
      <w:bodyDiv w:val="1"/>
      <w:marLeft w:val="0"/>
      <w:marRight w:val="0"/>
      <w:marTop w:val="0"/>
      <w:marBottom w:val="0"/>
      <w:divBdr>
        <w:top w:val="none" w:sz="0" w:space="0" w:color="auto"/>
        <w:left w:val="none" w:sz="0" w:space="0" w:color="auto"/>
        <w:bottom w:val="none" w:sz="0" w:space="0" w:color="auto"/>
        <w:right w:val="none" w:sz="0" w:space="0" w:color="auto"/>
      </w:divBdr>
    </w:div>
    <w:div w:id="2036223979">
      <w:bodyDiv w:val="1"/>
      <w:marLeft w:val="0"/>
      <w:marRight w:val="0"/>
      <w:marTop w:val="0"/>
      <w:marBottom w:val="0"/>
      <w:divBdr>
        <w:top w:val="none" w:sz="0" w:space="0" w:color="auto"/>
        <w:left w:val="none" w:sz="0" w:space="0" w:color="auto"/>
        <w:bottom w:val="none" w:sz="0" w:space="0" w:color="auto"/>
        <w:right w:val="none" w:sz="0" w:space="0" w:color="auto"/>
      </w:divBdr>
    </w:div>
    <w:div w:id="2062750926">
      <w:bodyDiv w:val="1"/>
      <w:marLeft w:val="0"/>
      <w:marRight w:val="0"/>
      <w:marTop w:val="0"/>
      <w:marBottom w:val="0"/>
      <w:divBdr>
        <w:top w:val="none" w:sz="0" w:space="0" w:color="auto"/>
        <w:left w:val="none" w:sz="0" w:space="0" w:color="auto"/>
        <w:bottom w:val="none" w:sz="0" w:space="0" w:color="auto"/>
        <w:right w:val="none" w:sz="0" w:space="0" w:color="auto"/>
      </w:divBdr>
    </w:div>
    <w:div w:id="2102986746">
      <w:bodyDiv w:val="1"/>
      <w:marLeft w:val="0"/>
      <w:marRight w:val="0"/>
      <w:marTop w:val="0"/>
      <w:marBottom w:val="0"/>
      <w:divBdr>
        <w:top w:val="none" w:sz="0" w:space="0" w:color="auto"/>
        <w:left w:val="none" w:sz="0" w:space="0" w:color="auto"/>
        <w:bottom w:val="none" w:sz="0" w:space="0" w:color="auto"/>
        <w:right w:val="none" w:sz="0" w:space="0" w:color="auto"/>
      </w:divBdr>
    </w:div>
    <w:div w:id="2121027571">
      <w:bodyDiv w:val="1"/>
      <w:marLeft w:val="0"/>
      <w:marRight w:val="0"/>
      <w:marTop w:val="0"/>
      <w:marBottom w:val="0"/>
      <w:divBdr>
        <w:top w:val="none" w:sz="0" w:space="0" w:color="auto"/>
        <w:left w:val="none" w:sz="0" w:space="0" w:color="auto"/>
        <w:bottom w:val="none" w:sz="0" w:space="0" w:color="auto"/>
        <w:right w:val="none" w:sz="0" w:space="0" w:color="auto"/>
      </w:divBdr>
    </w:div>
    <w:div w:id="2127850681">
      <w:bodyDiv w:val="1"/>
      <w:marLeft w:val="0"/>
      <w:marRight w:val="0"/>
      <w:marTop w:val="0"/>
      <w:marBottom w:val="0"/>
      <w:divBdr>
        <w:top w:val="none" w:sz="0" w:space="0" w:color="auto"/>
        <w:left w:val="none" w:sz="0" w:space="0" w:color="auto"/>
        <w:bottom w:val="none" w:sz="0" w:space="0" w:color="auto"/>
        <w:right w:val="none" w:sz="0" w:space="0" w:color="auto"/>
      </w:divBdr>
      <w:divsChild>
        <w:div w:id="24598524">
          <w:marLeft w:val="0"/>
          <w:marRight w:val="0"/>
          <w:marTop w:val="0"/>
          <w:marBottom w:val="0"/>
          <w:divBdr>
            <w:top w:val="none" w:sz="0" w:space="0" w:color="auto"/>
            <w:left w:val="none" w:sz="0" w:space="0" w:color="auto"/>
            <w:bottom w:val="none" w:sz="0" w:space="0" w:color="auto"/>
            <w:right w:val="none" w:sz="0" w:space="0" w:color="auto"/>
          </w:divBdr>
        </w:div>
        <w:div w:id="125590167">
          <w:marLeft w:val="0"/>
          <w:marRight w:val="0"/>
          <w:marTop w:val="0"/>
          <w:marBottom w:val="0"/>
          <w:divBdr>
            <w:top w:val="none" w:sz="0" w:space="0" w:color="auto"/>
            <w:left w:val="none" w:sz="0" w:space="0" w:color="auto"/>
            <w:bottom w:val="none" w:sz="0" w:space="0" w:color="auto"/>
            <w:right w:val="none" w:sz="0" w:space="0" w:color="auto"/>
          </w:divBdr>
        </w:div>
        <w:div w:id="371003759">
          <w:marLeft w:val="0"/>
          <w:marRight w:val="0"/>
          <w:marTop w:val="0"/>
          <w:marBottom w:val="0"/>
          <w:divBdr>
            <w:top w:val="none" w:sz="0" w:space="0" w:color="auto"/>
            <w:left w:val="none" w:sz="0" w:space="0" w:color="auto"/>
            <w:bottom w:val="none" w:sz="0" w:space="0" w:color="auto"/>
            <w:right w:val="none" w:sz="0" w:space="0" w:color="auto"/>
          </w:divBdr>
        </w:div>
        <w:div w:id="936517409">
          <w:marLeft w:val="0"/>
          <w:marRight w:val="0"/>
          <w:marTop w:val="0"/>
          <w:marBottom w:val="0"/>
          <w:divBdr>
            <w:top w:val="none" w:sz="0" w:space="0" w:color="auto"/>
            <w:left w:val="none" w:sz="0" w:space="0" w:color="auto"/>
            <w:bottom w:val="none" w:sz="0" w:space="0" w:color="auto"/>
            <w:right w:val="none" w:sz="0" w:space="0" w:color="auto"/>
          </w:divBdr>
        </w:div>
        <w:div w:id="979043650">
          <w:marLeft w:val="0"/>
          <w:marRight w:val="0"/>
          <w:marTop w:val="0"/>
          <w:marBottom w:val="0"/>
          <w:divBdr>
            <w:top w:val="none" w:sz="0" w:space="0" w:color="auto"/>
            <w:left w:val="none" w:sz="0" w:space="0" w:color="auto"/>
            <w:bottom w:val="none" w:sz="0" w:space="0" w:color="auto"/>
            <w:right w:val="none" w:sz="0" w:space="0" w:color="auto"/>
          </w:divBdr>
        </w:div>
        <w:div w:id="1002657370">
          <w:marLeft w:val="0"/>
          <w:marRight w:val="0"/>
          <w:marTop w:val="0"/>
          <w:marBottom w:val="0"/>
          <w:divBdr>
            <w:top w:val="none" w:sz="0" w:space="0" w:color="auto"/>
            <w:left w:val="none" w:sz="0" w:space="0" w:color="auto"/>
            <w:bottom w:val="none" w:sz="0" w:space="0" w:color="auto"/>
            <w:right w:val="none" w:sz="0" w:space="0" w:color="auto"/>
          </w:divBdr>
        </w:div>
        <w:div w:id="1307247216">
          <w:marLeft w:val="0"/>
          <w:marRight w:val="0"/>
          <w:marTop w:val="0"/>
          <w:marBottom w:val="0"/>
          <w:divBdr>
            <w:top w:val="none" w:sz="0" w:space="0" w:color="auto"/>
            <w:left w:val="none" w:sz="0" w:space="0" w:color="auto"/>
            <w:bottom w:val="none" w:sz="0" w:space="0" w:color="auto"/>
            <w:right w:val="none" w:sz="0" w:space="0" w:color="auto"/>
          </w:divBdr>
        </w:div>
        <w:div w:id="1370951351">
          <w:marLeft w:val="0"/>
          <w:marRight w:val="0"/>
          <w:marTop w:val="0"/>
          <w:marBottom w:val="0"/>
          <w:divBdr>
            <w:top w:val="none" w:sz="0" w:space="0" w:color="auto"/>
            <w:left w:val="none" w:sz="0" w:space="0" w:color="auto"/>
            <w:bottom w:val="none" w:sz="0" w:space="0" w:color="auto"/>
            <w:right w:val="none" w:sz="0" w:space="0" w:color="auto"/>
          </w:divBdr>
        </w:div>
        <w:div w:id="1567910880">
          <w:marLeft w:val="0"/>
          <w:marRight w:val="0"/>
          <w:marTop w:val="0"/>
          <w:marBottom w:val="0"/>
          <w:divBdr>
            <w:top w:val="none" w:sz="0" w:space="0" w:color="auto"/>
            <w:left w:val="none" w:sz="0" w:space="0" w:color="auto"/>
            <w:bottom w:val="none" w:sz="0" w:space="0" w:color="auto"/>
            <w:right w:val="none" w:sz="0" w:space="0" w:color="auto"/>
          </w:divBdr>
        </w:div>
        <w:div w:id="1878928819">
          <w:marLeft w:val="0"/>
          <w:marRight w:val="0"/>
          <w:marTop w:val="0"/>
          <w:marBottom w:val="0"/>
          <w:divBdr>
            <w:top w:val="none" w:sz="0" w:space="0" w:color="auto"/>
            <w:left w:val="none" w:sz="0" w:space="0" w:color="auto"/>
            <w:bottom w:val="none" w:sz="0" w:space="0" w:color="auto"/>
            <w:right w:val="none" w:sz="0" w:space="0" w:color="auto"/>
          </w:divBdr>
        </w:div>
        <w:div w:id="1900166245">
          <w:marLeft w:val="0"/>
          <w:marRight w:val="0"/>
          <w:marTop w:val="0"/>
          <w:marBottom w:val="0"/>
          <w:divBdr>
            <w:top w:val="none" w:sz="0" w:space="0" w:color="auto"/>
            <w:left w:val="none" w:sz="0" w:space="0" w:color="auto"/>
            <w:bottom w:val="none" w:sz="0" w:space="0" w:color="auto"/>
            <w:right w:val="none" w:sz="0" w:space="0" w:color="auto"/>
          </w:divBdr>
        </w:div>
        <w:div w:id="2057730359">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0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gustavo.espinoza@unh.edu.pe"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gustavo\Mis%20documentos\GUSTAVO\FAIIA\brix\curvas%20de%20brix.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Documents%20and%20Settings\gustavo\Mis%20documentos\GUSTAVO\FAIIA\humedad\curvas%20de%20humedad.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Documents%20and%20Settings\gustavo\Mis%20documentos\GUSTAVO\FAIIA\brix\curvas%20de%20brix.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Documents%20and%20Settings\gustavo\Mis%20documentos\GUSTAVO\FAIIA\humedad\curvas%20de%20humedad.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Documents%20and%20Settings\gustavo\Mis%20documentos\GUSTAVO\FAIIA\brix\curvas%20de%20brix.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Documents%20and%20Settings\gustavo\Mis%20documentos\GUSTAVO\FAIIA\humedad\curvas%20de%20humedad.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67258428489788"/>
          <c:y val="6.6550694444444586E-2"/>
          <c:w val="0.82086488266457835"/>
          <c:h val="0.6353020833333336"/>
        </c:manualLayout>
      </c:layout>
      <c:scatterChart>
        <c:scatterStyle val="smoothMarker"/>
        <c:varyColors val="0"/>
        <c:ser>
          <c:idx val="0"/>
          <c:order val="0"/>
          <c:tx>
            <c:strRef>
              <c:f>'70°B'!$C$2</c:f>
              <c:strCache>
                <c:ptCount val="1"/>
                <c:pt idx="0">
                  <c:v>60°C</c:v>
                </c:pt>
              </c:strCache>
            </c:strRef>
          </c:tx>
          <c:spPr>
            <a:effectLst>
              <a:outerShdw blurRad="40000" dist="23000" dir="5400000" rotWithShape="0">
                <a:srgbClr val="000000">
                  <a:alpha val="35000"/>
                </a:srgbClr>
              </a:outerShdw>
            </a:effectLst>
          </c:spPr>
          <c:marker>
            <c:symbol val="diamond"/>
            <c:size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'70°B'!$B$3:$B$14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'70°B'!$C$3:$C$14</c:f>
              <c:numCache>
                <c:formatCode>0.0</c:formatCode>
                <c:ptCount val="12"/>
                <c:pt idx="0">
                  <c:v>5.8</c:v>
                </c:pt>
                <c:pt idx="1">
                  <c:v>6.5500000000000007</c:v>
                </c:pt>
                <c:pt idx="2">
                  <c:v>6.95</c:v>
                </c:pt>
                <c:pt idx="3">
                  <c:v>7.45</c:v>
                </c:pt>
                <c:pt idx="4">
                  <c:v>8.8000000000000007</c:v>
                </c:pt>
                <c:pt idx="5">
                  <c:v>10.8</c:v>
                </c:pt>
                <c:pt idx="6">
                  <c:v>22.9</c:v>
                </c:pt>
                <c:pt idx="7">
                  <c:v>26.150000000000016</c:v>
                </c:pt>
                <c:pt idx="8">
                  <c:v>37.9</c:v>
                </c:pt>
                <c:pt idx="9">
                  <c:v>41.2</c:v>
                </c:pt>
                <c:pt idx="10">
                  <c:v>42.349999999999994</c:v>
                </c:pt>
                <c:pt idx="11">
                  <c:v>46.2</c:v>
                </c:pt>
              </c:numCache>
            </c:numRef>
          </c:yVal>
          <c:smooth val="1"/>
          <c:extLst>
            <c:ext xmlns:c16="http://schemas.microsoft.com/office/drawing/2014/chart" uri="{C3380CC4-5D6E-409C-BE32-E72D297353CC}">
              <c16:uniqueId val="{00000000-3422-4E70-851A-FB3C141FE668}"/>
            </c:ext>
          </c:extLst>
        </c:ser>
        <c:ser>
          <c:idx val="1"/>
          <c:order val="1"/>
          <c:tx>
            <c:strRef>
              <c:f>'70°B'!$D$2</c:f>
              <c:strCache>
                <c:ptCount val="1"/>
                <c:pt idx="0">
                  <c:v>50°C</c:v>
                </c:pt>
              </c:strCache>
            </c:strRef>
          </c:tx>
          <c:spPr>
            <a:effectLst>
              <a:outerShdw blurRad="40000" dist="23000" dir="5400000" rotWithShape="0">
                <a:srgbClr val="000000">
                  <a:alpha val="35000"/>
                </a:srgbClr>
              </a:outerShdw>
            </a:effectLst>
          </c:spPr>
          <c:marker>
            <c:symbol val="square"/>
            <c:size val="3"/>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'70°B'!$B$3:$B$14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'70°B'!$D$3:$D$14</c:f>
              <c:numCache>
                <c:formatCode>0.0</c:formatCode>
                <c:ptCount val="12"/>
                <c:pt idx="0">
                  <c:v>5.3</c:v>
                </c:pt>
                <c:pt idx="1">
                  <c:v>6.6499999999999995</c:v>
                </c:pt>
                <c:pt idx="2">
                  <c:v>7.75</c:v>
                </c:pt>
                <c:pt idx="3">
                  <c:v>7.3000000000000007</c:v>
                </c:pt>
                <c:pt idx="4">
                  <c:v>10.050000000000002</c:v>
                </c:pt>
                <c:pt idx="5">
                  <c:v>15.55</c:v>
                </c:pt>
                <c:pt idx="6">
                  <c:v>21.1</c:v>
                </c:pt>
                <c:pt idx="7">
                  <c:v>23.3</c:v>
                </c:pt>
                <c:pt idx="8">
                  <c:v>30.650000000000016</c:v>
                </c:pt>
                <c:pt idx="9">
                  <c:v>30.6</c:v>
                </c:pt>
                <c:pt idx="10">
                  <c:v>39.4</c:v>
                </c:pt>
                <c:pt idx="11">
                  <c:v>40.25</c:v>
                </c:pt>
              </c:numCache>
            </c:numRef>
          </c:yVal>
          <c:smooth val="1"/>
          <c:extLst>
            <c:ext xmlns:c16="http://schemas.microsoft.com/office/drawing/2014/chart" uri="{C3380CC4-5D6E-409C-BE32-E72D297353CC}">
              <c16:uniqueId val="{00000001-3422-4E70-851A-FB3C141FE668}"/>
            </c:ext>
          </c:extLst>
        </c:ser>
        <c:ser>
          <c:idx val="2"/>
          <c:order val="2"/>
          <c:tx>
            <c:strRef>
              <c:f>'70°B'!$E$2</c:f>
              <c:strCache>
                <c:ptCount val="1"/>
                <c:pt idx="0">
                  <c:v>40°C</c:v>
                </c:pt>
              </c:strCache>
            </c:strRef>
          </c:tx>
          <c:spPr>
            <a:effectLst>
              <a:outerShdw blurRad="40000" dist="23000" dir="5400000" rotWithShape="0">
                <a:srgbClr val="000000">
                  <a:alpha val="35000"/>
                </a:srgbClr>
              </a:outerShdw>
            </a:effectLst>
          </c:spPr>
          <c:marker>
            <c:symbol val="triangle"/>
            <c:size val="4"/>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'70°B'!$B$3:$B$14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'70°B'!$E$3:$E$14</c:f>
              <c:numCache>
                <c:formatCode>0.0</c:formatCode>
                <c:ptCount val="12"/>
                <c:pt idx="0">
                  <c:v>5.7</c:v>
                </c:pt>
                <c:pt idx="1">
                  <c:v>7.1</c:v>
                </c:pt>
                <c:pt idx="2">
                  <c:v>8.1</c:v>
                </c:pt>
                <c:pt idx="3">
                  <c:v>8.3000000000000007</c:v>
                </c:pt>
                <c:pt idx="4">
                  <c:v>9.65</c:v>
                </c:pt>
                <c:pt idx="5">
                  <c:v>12.450000000000006</c:v>
                </c:pt>
                <c:pt idx="6">
                  <c:v>14.850000000000009</c:v>
                </c:pt>
                <c:pt idx="7">
                  <c:v>18.7</c:v>
                </c:pt>
                <c:pt idx="8">
                  <c:v>19.45</c:v>
                </c:pt>
                <c:pt idx="9">
                  <c:v>26.9</c:v>
                </c:pt>
                <c:pt idx="10">
                  <c:v>27.9</c:v>
                </c:pt>
                <c:pt idx="11">
                  <c:v>30.150000000000016</c:v>
                </c:pt>
              </c:numCache>
            </c:numRef>
          </c:yVal>
          <c:smooth val="1"/>
          <c:extLst>
            <c:ext xmlns:c16="http://schemas.microsoft.com/office/drawing/2014/chart" uri="{C3380CC4-5D6E-409C-BE32-E72D297353CC}">
              <c16:uniqueId val="{00000002-3422-4E70-851A-FB3C141FE668}"/>
            </c:ext>
          </c:extLst>
        </c:ser>
        <c:dLbls>
          <c:showLegendKey val="0"/>
          <c:showVal val="0"/>
          <c:showCatName val="0"/>
          <c:showSerName val="0"/>
          <c:showPercent val="0"/>
          <c:showBubbleSize val="0"/>
        </c:dLbls>
        <c:axId val="131582592"/>
        <c:axId val="131994368"/>
      </c:scatterChart>
      <c:valAx>
        <c:axId val="131582592"/>
        <c:scaling>
          <c:orientation val="minMax"/>
          <c:max val="420"/>
        </c:scaling>
        <c:delete val="0"/>
        <c:axPos val="b"/>
        <c:title>
          <c:tx>
            <c:rich>
              <a:bodyPr/>
              <a:lstStyle/>
              <a:p>
                <a:pPr>
                  <a:defRPr sz="600"/>
                </a:pPr>
                <a:r>
                  <a:rPr lang="es-PE" sz="600"/>
                  <a:t>Time (min)</a:t>
                </a:r>
              </a:p>
            </c:rich>
          </c:tx>
          <c:layout>
            <c:manualLayout>
              <c:xMode val="edge"/>
              <c:yMode val="edge"/>
              <c:x val="0.50314227139865553"/>
              <c:y val="0.839176188502753"/>
            </c:manualLayout>
          </c:layout>
          <c:overlay val="0"/>
        </c:title>
        <c:numFmt formatCode="General" sourceLinked="1"/>
        <c:majorTickMark val="none"/>
        <c:minorTickMark val="none"/>
        <c:tickLblPos val="nextTo"/>
        <c:txPr>
          <a:bodyPr/>
          <a:lstStyle/>
          <a:p>
            <a:pPr>
              <a:defRPr sz="600"/>
            </a:pPr>
            <a:endParaRPr lang="es-MX"/>
          </a:p>
        </c:txPr>
        <c:crossAx val="131994368"/>
        <c:crosses val="autoZero"/>
        <c:crossBetween val="midCat"/>
        <c:majorUnit val="30"/>
      </c:valAx>
      <c:valAx>
        <c:axId val="131994368"/>
        <c:scaling>
          <c:orientation val="minMax"/>
        </c:scaling>
        <c:delete val="0"/>
        <c:axPos val="l"/>
        <c:majorGridlines/>
        <c:title>
          <c:tx>
            <c:rich>
              <a:bodyPr/>
              <a:lstStyle/>
              <a:p>
                <a:pPr>
                  <a:defRPr sz="600"/>
                </a:pPr>
                <a:r>
                  <a:rPr lang="es-PE" sz="600"/>
                  <a:t>Solids gain (°Brix)</a:t>
                </a:r>
              </a:p>
            </c:rich>
          </c:tx>
          <c:layout>
            <c:manualLayout>
              <c:xMode val="edge"/>
              <c:yMode val="edge"/>
              <c:x val="1.9877515310586177E-2"/>
              <c:y val="0.13697645458551258"/>
            </c:manualLayout>
          </c:layout>
          <c:overlay val="0"/>
        </c:title>
        <c:numFmt formatCode="0" sourceLinked="0"/>
        <c:majorTickMark val="none"/>
        <c:minorTickMark val="none"/>
        <c:tickLblPos val="nextTo"/>
        <c:crossAx val="131582592"/>
        <c:crosses val="autoZero"/>
        <c:crossBetween val="midCat"/>
      </c:valAx>
      <c:spPr>
        <a:ln>
          <a:noFill/>
        </a:ln>
      </c:spPr>
    </c:plotArea>
    <c:legend>
      <c:legendPos val="r"/>
      <c:layout>
        <c:manualLayout>
          <c:xMode val="edge"/>
          <c:yMode val="edge"/>
          <c:x val="0.11266755663460093"/>
          <c:y val="3.9022260375347817E-3"/>
          <c:w val="0.40366965074870986"/>
          <c:h val="0.27257489195429518"/>
        </c:manualLayout>
      </c:layout>
      <c:overlay val="0"/>
    </c:legend>
    <c:plotVisOnly val="1"/>
    <c:dispBlanksAs val="gap"/>
    <c:showDLblsOverMax val="0"/>
  </c:chart>
  <c:spPr>
    <a:ln w="0"/>
  </c:spPr>
  <c:txPr>
    <a:bodyPr/>
    <a:lstStyle/>
    <a:p>
      <a:pPr>
        <a:defRPr sz="700">
          <a:latin typeface="Arial" panose="020B0604020202020204" pitchFamily="34" charset="0"/>
          <a:cs typeface="Arial" panose="020B0604020202020204"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67258428489788"/>
          <c:y val="6.655069444444453E-2"/>
          <c:w val="0.82086488266457913"/>
          <c:h val="0.6353020833333336"/>
        </c:manualLayout>
      </c:layout>
      <c:scatterChart>
        <c:scatterStyle val="smoothMarker"/>
        <c:varyColors val="0"/>
        <c:ser>
          <c:idx val="0"/>
          <c:order val="0"/>
          <c:tx>
            <c:strRef>
              <c:f>'70°B'!$C$2</c:f>
              <c:strCache>
                <c:ptCount val="1"/>
                <c:pt idx="0">
                  <c:v>60°C</c:v>
                </c:pt>
              </c:strCache>
            </c:strRef>
          </c:tx>
          <c:spPr>
            <a:effectLst>
              <a:outerShdw blurRad="40000" dist="23000" dir="5400000" rotWithShape="0">
                <a:srgbClr val="000000">
                  <a:alpha val="35000"/>
                </a:srgbClr>
              </a:outerShdw>
            </a:effectLst>
          </c:spPr>
          <c:marker>
            <c:symbol val="diamond"/>
            <c:size val="4"/>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'70°B'!$B$3:$B$14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'70°B'!$C$3:$C$14</c:f>
              <c:numCache>
                <c:formatCode>0.00</c:formatCode>
                <c:ptCount val="12"/>
                <c:pt idx="0">
                  <c:v>92.23949065606908</c:v>
                </c:pt>
                <c:pt idx="1">
                  <c:v>87.102735116732845</c:v>
                </c:pt>
                <c:pt idx="2">
                  <c:v>84.740870199528928</c:v>
                </c:pt>
                <c:pt idx="3">
                  <c:v>80.854106718013071</c:v>
                </c:pt>
                <c:pt idx="4">
                  <c:v>73.087253132680388</c:v>
                </c:pt>
                <c:pt idx="5">
                  <c:v>63.90010736098634</c:v>
                </c:pt>
                <c:pt idx="6">
                  <c:v>49.774146164810325</c:v>
                </c:pt>
                <c:pt idx="7">
                  <c:v>46.26344063998738</c:v>
                </c:pt>
                <c:pt idx="8">
                  <c:v>45.786409459768834</c:v>
                </c:pt>
                <c:pt idx="9">
                  <c:v>44.175832037661493</c:v>
                </c:pt>
                <c:pt idx="10">
                  <c:v>43.442318649222813</c:v>
                </c:pt>
                <c:pt idx="11">
                  <c:v>42.055970775948872</c:v>
                </c:pt>
              </c:numCache>
            </c:numRef>
          </c:yVal>
          <c:smooth val="1"/>
          <c:extLst>
            <c:ext xmlns:c16="http://schemas.microsoft.com/office/drawing/2014/chart" uri="{C3380CC4-5D6E-409C-BE32-E72D297353CC}">
              <c16:uniqueId val="{00000000-B389-4FC0-83BC-0437C81CA9E8}"/>
            </c:ext>
          </c:extLst>
        </c:ser>
        <c:ser>
          <c:idx val="1"/>
          <c:order val="1"/>
          <c:tx>
            <c:strRef>
              <c:f>'70°B'!$D$2</c:f>
              <c:strCache>
                <c:ptCount val="1"/>
                <c:pt idx="0">
                  <c:v>50°C</c:v>
                </c:pt>
              </c:strCache>
            </c:strRef>
          </c:tx>
          <c:spPr>
            <a:effectLst>
              <a:outerShdw blurRad="40000" dist="23000" dir="5400000" rotWithShape="0">
                <a:srgbClr val="000000">
                  <a:alpha val="35000"/>
                </a:srgbClr>
              </a:outerShdw>
            </a:effectLst>
          </c:spPr>
          <c:marker>
            <c:symbol val="square"/>
            <c:size val="3"/>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'70°B'!$B$3:$B$14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'70°B'!$D$3:$D$14</c:f>
              <c:numCache>
                <c:formatCode>0.00</c:formatCode>
                <c:ptCount val="12"/>
                <c:pt idx="0">
                  <c:v>92.075003816234755</c:v>
                </c:pt>
                <c:pt idx="1">
                  <c:v>88.233151649086324</c:v>
                </c:pt>
                <c:pt idx="2">
                  <c:v>85.649177370587239</c:v>
                </c:pt>
                <c:pt idx="3">
                  <c:v>82.957949630451282</c:v>
                </c:pt>
                <c:pt idx="4">
                  <c:v>80.540811937588998</c:v>
                </c:pt>
                <c:pt idx="5">
                  <c:v>72.294325283858527</c:v>
                </c:pt>
                <c:pt idx="6">
                  <c:v>61.155861839142048</c:v>
                </c:pt>
                <c:pt idx="7">
                  <c:v>55.860423501341963</c:v>
                </c:pt>
                <c:pt idx="8">
                  <c:v>53.754533631843096</c:v>
                </c:pt>
                <c:pt idx="9">
                  <c:v>52.841900515343561</c:v>
                </c:pt>
                <c:pt idx="10">
                  <c:v>51.600384710975895</c:v>
                </c:pt>
                <c:pt idx="11">
                  <c:v>48.156144224198428</c:v>
                </c:pt>
              </c:numCache>
            </c:numRef>
          </c:yVal>
          <c:smooth val="1"/>
          <c:extLst>
            <c:ext xmlns:c16="http://schemas.microsoft.com/office/drawing/2014/chart" uri="{C3380CC4-5D6E-409C-BE32-E72D297353CC}">
              <c16:uniqueId val="{00000001-B389-4FC0-83BC-0437C81CA9E8}"/>
            </c:ext>
          </c:extLst>
        </c:ser>
        <c:ser>
          <c:idx val="2"/>
          <c:order val="2"/>
          <c:tx>
            <c:strRef>
              <c:f>'70°B'!$E$2</c:f>
              <c:strCache>
                <c:ptCount val="1"/>
                <c:pt idx="0">
                  <c:v>40°C</c:v>
                </c:pt>
              </c:strCache>
            </c:strRef>
          </c:tx>
          <c:spPr>
            <a:effectLst>
              <a:outerShdw blurRad="40000" dist="23000" dir="5400000" rotWithShape="0">
                <a:srgbClr val="000000">
                  <a:alpha val="35000"/>
                </a:srgbClr>
              </a:outerShdw>
            </a:effectLst>
          </c:spPr>
          <c:marker>
            <c:symbol val="triangle"/>
            <c:size val="4"/>
            <c:spPr>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'70°B'!$B$3:$B$14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'70°B'!$E$3:$E$14</c:f>
              <c:numCache>
                <c:formatCode>0.00</c:formatCode>
                <c:ptCount val="12"/>
                <c:pt idx="0">
                  <c:v>91.815585758877191</c:v>
                </c:pt>
                <c:pt idx="1">
                  <c:v>89.728134890031313</c:v>
                </c:pt>
                <c:pt idx="2">
                  <c:v>87.613718080699556</c:v>
                </c:pt>
                <c:pt idx="3">
                  <c:v>85.21283575561165</c:v>
                </c:pt>
                <c:pt idx="4">
                  <c:v>82.637928654586489</c:v>
                </c:pt>
                <c:pt idx="5">
                  <c:v>78.006554236665878</c:v>
                </c:pt>
                <c:pt idx="6">
                  <c:v>65.325300431511437</c:v>
                </c:pt>
                <c:pt idx="7">
                  <c:v>62.340370693208044</c:v>
                </c:pt>
                <c:pt idx="8">
                  <c:v>60.281785297100541</c:v>
                </c:pt>
                <c:pt idx="9">
                  <c:v>58.087673992537546</c:v>
                </c:pt>
                <c:pt idx="10">
                  <c:v>56.615383501332317</c:v>
                </c:pt>
                <c:pt idx="11">
                  <c:v>56.218393924539384</c:v>
                </c:pt>
              </c:numCache>
            </c:numRef>
          </c:yVal>
          <c:smooth val="1"/>
          <c:extLst>
            <c:ext xmlns:c16="http://schemas.microsoft.com/office/drawing/2014/chart" uri="{C3380CC4-5D6E-409C-BE32-E72D297353CC}">
              <c16:uniqueId val="{00000002-B389-4FC0-83BC-0437C81CA9E8}"/>
            </c:ext>
          </c:extLst>
        </c:ser>
        <c:dLbls>
          <c:showLegendKey val="0"/>
          <c:showVal val="0"/>
          <c:showCatName val="0"/>
          <c:showSerName val="0"/>
          <c:showPercent val="0"/>
          <c:showBubbleSize val="0"/>
        </c:dLbls>
        <c:axId val="156251264"/>
        <c:axId val="132614016"/>
      </c:scatterChart>
      <c:valAx>
        <c:axId val="156251264"/>
        <c:scaling>
          <c:orientation val="minMax"/>
          <c:max val="420"/>
        </c:scaling>
        <c:delete val="0"/>
        <c:axPos val="b"/>
        <c:title>
          <c:tx>
            <c:rich>
              <a:bodyPr/>
              <a:lstStyle/>
              <a:p>
                <a:pPr>
                  <a:defRPr/>
                </a:pPr>
                <a:r>
                  <a:rPr lang="en-US"/>
                  <a:t>Time (min)</a:t>
                </a:r>
              </a:p>
            </c:rich>
          </c:tx>
          <c:layout>
            <c:manualLayout>
              <c:xMode val="edge"/>
              <c:yMode val="edge"/>
              <c:x val="0.49533116317926956"/>
              <c:y val="0.82775702610228752"/>
            </c:manualLayout>
          </c:layout>
          <c:overlay val="0"/>
        </c:title>
        <c:numFmt formatCode="General" sourceLinked="1"/>
        <c:majorTickMark val="none"/>
        <c:minorTickMark val="none"/>
        <c:tickLblPos val="nextTo"/>
        <c:crossAx val="132614016"/>
        <c:crosses val="autoZero"/>
        <c:crossBetween val="midCat"/>
        <c:majorUnit val="30"/>
      </c:valAx>
      <c:valAx>
        <c:axId val="132614016"/>
        <c:scaling>
          <c:orientation val="minMax"/>
        </c:scaling>
        <c:delete val="0"/>
        <c:axPos val="l"/>
        <c:majorGridlines/>
        <c:title>
          <c:tx>
            <c:rich>
              <a:bodyPr/>
              <a:lstStyle/>
              <a:p>
                <a:pPr>
                  <a:defRPr/>
                </a:pPr>
                <a:r>
                  <a:rPr lang="en-US"/>
                  <a:t>% Moisture</a:t>
                </a:r>
              </a:p>
            </c:rich>
          </c:tx>
          <c:overlay val="0"/>
        </c:title>
        <c:numFmt formatCode="0" sourceLinked="0"/>
        <c:majorTickMark val="none"/>
        <c:minorTickMark val="none"/>
        <c:tickLblPos val="nextTo"/>
        <c:crossAx val="156251264"/>
        <c:crosses val="autoZero"/>
        <c:crossBetween val="midCat"/>
      </c:valAx>
    </c:plotArea>
    <c:legend>
      <c:legendPos val="r"/>
      <c:layout>
        <c:manualLayout>
          <c:xMode val="edge"/>
          <c:yMode val="edge"/>
          <c:x val="0.1498561920236717"/>
          <c:y val="0.50367254852156762"/>
          <c:w val="0.40143881582458185"/>
          <c:h val="0.16722347562342182"/>
        </c:manualLayout>
      </c:layout>
      <c:overlay val="0"/>
    </c:legend>
    <c:plotVisOnly val="1"/>
    <c:dispBlanksAs val="gap"/>
    <c:showDLblsOverMax val="0"/>
  </c:chart>
  <c:spPr>
    <a:ln w="0"/>
  </c:spPr>
  <c:txPr>
    <a:bodyPr/>
    <a:lstStyle/>
    <a:p>
      <a:pPr>
        <a:defRPr sz="600">
          <a:latin typeface="Arial" panose="020B0604020202020204" pitchFamily="34" charset="0"/>
          <a:cs typeface="Arial" panose="020B0604020202020204" pitchFamily="34" charset="0"/>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67258428489788"/>
          <c:y val="6.655069444444453E-2"/>
          <c:w val="0.82086488266457858"/>
          <c:h val="0.6353020833333336"/>
        </c:manualLayout>
      </c:layout>
      <c:scatterChart>
        <c:scatterStyle val="smoothMarker"/>
        <c:varyColors val="0"/>
        <c:ser>
          <c:idx val="0"/>
          <c:order val="0"/>
          <c:tx>
            <c:strRef>
              <c:f>'60°B'!$C$2</c:f>
              <c:strCache>
                <c:ptCount val="1"/>
                <c:pt idx="0">
                  <c:v>60°C</c:v>
                </c:pt>
              </c:strCache>
            </c:strRef>
          </c:tx>
          <c:spPr>
            <a:effectLst>
              <a:outerShdw blurRad="40000" dist="23000" dir="5400000" rotWithShape="0">
                <a:srgbClr val="000000">
                  <a:alpha val="35000"/>
                </a:srgbClr>
              </a:outerShdw>
            </a:effectLst>
          </c:spPr>
          <c:marker>
            <c:symbol val="diamond"/>
            <c:size val="4"/>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'60°B'!$B$3:$B$14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'60°B'!$C$3:$C$14</c:f>
              <c:numCache>
                <c:formatCode>0.0</c:formatCode>
                <c:ptCount val="12"/>
                <c:pt idx="0">
                  <c:v>6.1</c:v>
                </c:pt>
                <c:pt idx="1">
                  <c:v>7.75</c:v>
                </c:pt>
                <c:pt idx="2">
                  <c:v>9.3000000000000007</c:v>
                </c:pt>
                <c:pt idx="3">
                  <c:v>8.6000000000000014</c:v>
                </c:pt>
                <c:pt idx="4">
                  <c:v>10.15</c:v>
                </c:pt>
                <c:pt idx="5">
                  <c:v>12.3</c:v>
                </c:pt>
                <c:pt idx="6">
                  <c:v>14.05</c:v>
                </c:pt>
                <c:pt idx="7">
                  <c:v>19.850000000000001</c:v>
                </c:pt>
                <c:pt idx="8">
                  <c:v>21.549999999999986</c:v>
                </c:pt>
                <c:pt idx="9">
                  <c:v>24.6</c:v>
                </c:pt>
                <c:pt idx="10">
                  <c:v>24.35</c:v>
                </c:pt>
                <c:pt idx="11">
                  <c:v>29.799999999999986</c:v>
                </c:pt>
              </c:numCache>
            </c:numRef>
          </c:yVal>
          <c:smooth val="1"/>
          <c:extLst>
            <c:ext xmlns:c16="http://schemas.microsoft.com/office/drawing/2014/chart" uri="{C3380CC4-5D6E-409C-BE32-E72D297353CC}">
              <c16:uniqueId val="{00000000-DD41-4DF0-B025-69DFFEDEEFAB}"/>
            </c:ext>
          </c:extLst>
        </c:ser>
        <c:ser>
          <c:idx val="1"/>
          <c:order val="1"/>
          <c:tx>
            <c:strRef>
              <c:f>'60°B'!$D$2</c:f>
              <c:strCache>
                <c:ptCount val="1"/>
                <c:pt idx="0">
                  <c:v>50°C</c:v>
                </c:pt>
              </c:strCache>
            </c:strRef>
          </c:tx>
          <c:spPr>
            <a:effectLst>
              <a:outerShdw blurRad="40000" dist="23000" dir="5400000" rotWithShape="0">
                <a:srgbClr val="000000">
                  <a:alpha val="35000"/>
                </a:srgbClr>
              </a:outerShdw>
            </a:effectLst>
          </c:spPr>
          <c:marker>
            <c:symbol val="square"/>
            <c:size val="3"/>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'60°B'!$B$3:$B$14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'60°B'!$D$3:$D$14</c:f>
              <c:numCache>
                <c:formatCode>0.0</c:formatCode>
                <c:ptCount val="12"/>
                <c:pt idx="0">
                  <c:v>5.05</c:v>
                </c:pt>
                <c:pt idx="1">
                  <c:v>7.1</c:v>
                </c:pt>
                <c:pt idx="2">
                  <c:v>8.0500000000000007</c:v>
                </c:pt>
                <c:pt idx="3">
                  <c:v>8.3500000000000068</c:v>
                </c:pt>
                <c:pt idx="4">
                  <c:v>8.8000000000000007</c:v>
                </c:pt>
                <c:pt idx="5">
                  <c:v>10.400000000000002</c:v>
                </c:pt>
                <c:pt idx="6">
                  <c:v>18.05</c:v>
                </c:pt>
                <c:pt idx="7">
                  <c:v>19.149999999999999</c:v>
                </c:pt>
                <c:pt idx="8">
                  <c:v>23.7</c:v>
                </c:pt>
                <c:pt idx="9">
                  <c:v>30.9</c:v>
                </c:pt>
                <c:pt idx="10">
                  <c:v>29.700000000000003</c:v>
                </c:pt>
                <c:pt idx="11">
                  <c:v>35.400000000000006</c:v>
                </c:pt>
              </c:numCache>
            </c:numRef>
          </c:yVal>
          <c:smooth val="1"/>
          <c:extLst>
            <c:ext xmlns:c16="http://schemas.microsoft.com/office/drawing/2014/chart" uri="{C3380CC4-5D6E-409C-BE32-E72D297353CC}">
              <c16:uniqueId val="{00000001-DD41-4DF0-B025-69DFFEDEEFAB}"/>
            </c:ext>
          </c:extLst>
        </c:ser>
        <c:ser>
          <c:idx val="2"/>
          <c:order val="2"/>
          <c:tx>
            <c:strRef>
              <c:f>'60°B'!$E$2</c:f>
              <c:strCache>
                <c:ptCount val="1"/>
                <c:pt idx="0">
                  <c:v>40°C</c:v>
                </c:pt>
              </c:strCache>
            </c:strRef>
          </c:tx>
          <c:spPr>
            <a:effectLst>
              <a:outerShdw blurRad="40000" dist="23000" dir="5400000" rotWithShape="0">
                <a:srgbClr val="000000">
                  <a:alpha val="35000"/>
                </a:srgbClr>
              </a:outerShdw>
            </a:effectLst>
          </c:spPr>
          <c:marker>
            <c:symbol val="triangle"/>
            <c:size val="4"/>
            <c:spPr>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'60°B'!$B$3:$B$14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'60°B'!$E$3:$E$14</c:f>
              <c:numCache>
                <c:formatCode>0.0</c:formatCode>
                <c:ptCount val="12"/>
                <c:pt idx="0">
                  <c:v>5.75</c:v>
                </c:pt>
                <c:pt idx="1">
                  <c:v>7.6</c:v>
                </c:pt>
                <c:pt idx="2">
                  <c:v>7.9</c:v>
                </c:pt>
                <c:pt idx="3">
                  <c:v>8.0500000000000007</c:v>
                </c:pt>
                <c:pt idx="4">
                  <c:v>9.0500000000000007</c:v>
                </c:pt>
                <c:pt idx="5">
                  <c:v>9.25</c:v>
                </c:pt>
                <c:pt idx="6">
                  <c:v>10.25</c:v>
                </c:pt>
                <c:pt idx="7">
                  <c:v>13.350000000000009</c:v>
                </c:pt>
                <c:pt idx="8">
                  <c:v>15.25</c:v>
                </c:pt>
                <c:pt idx="9">
                  <c:v>15.85000000000001</c:v>
                </c:pt>
                <c:pt idx="10">
                  <c:v>19.649999999999999</c:v>
                </c:pt>
                <c:pt idx="11">
                  <c:v>18.75</c:v>
                </c:pt>
              </c:numCache>
            </c:numRef>
          </c:yVal>
          <c:smooth val="1"/>
          <c:extLst>
            <c:ext xmlns:c16="http://schemas.microsoft.com/office/drawing/2014/chart" uri="{C3380CC4-5D6E-409C-BE32-E72D297353CC}">
              <c16:uniqueId val="{00000002-DD41-4DF0-B025-69DFFEDEEFAB}"/>
            </c:ext>
          </c:extLst>
        </c:ser>
        <c:dLbls>
          <c:showLegendKey val="0"/>
          <c:showVal val="0"/>
          <c:showCatName val="0"/>
          <c:showSerName val="0"/>
          <c:showPercent val="0"/>
          <c:showBubbleSize val="0"/>
        </c:dLbls>
        <c:axId val="131476480"/>
        <c:axId val="131552384"/>
      </c:scatterChart>
      <c:valAx>
        <c:axId val="131476480"/>
        <c:scaling>
          <c:orientation val="minMax"/>
          <c:max val="420"/>
        </c:scaling>
        <c:delete val="0"/>
        <c:axPos val="b"/>
        <c:title>
          <c:tx>
            <c:rich>
              <a:bodyPr/>
              <a:lstStyle/>
              <a:p>
                <a:pPr>
                  <a:defRPr sz="600"/>
                </a:pPr>
                <a:r>
                  <a:rPr lang="en-US" sz="600"/>
                  <a:t>Time (min)</a:t>
                </a:r>
              </a:p>
            </c:rich>
          </c:tx>
          <c:layout>
            <c:manualLayout>
              <c:xMode val="edge"/>
              <c:yMode val="edge"/>
              <c:x val="0.49760112077280511"/>
              <c:y val="0.84681022770602199"/>
            </c:manualLayout>
          </c:layout>
          <c:overlay val="0"/>
        </c:title>
        <c:numFmt formatCode="General" sourceLinked="1"/>
        <c:majorTickMark val="none"/>
        <c:minorTickMark val="none"/>
        <c:tickLblPos val="nextTo"/>
        <c:txPr>
          <a:bodyPr/>
          <a:lstStyle/>
          <a:p>
            <a:pPr>
              <a:defRPr sz="600"/>
            </a:pPr>
            <a:endParaRPr lang="es-MX"/>
          </a:p>
        </c:txPr>
        <c:crossAx val="131552384"/>
        <c:crosses val="autoZero"/>
        <c:crossBetween val="midCat"/>
        <c:majorUnit val="30"/>
      </c:valAx>
      <c:valAx>
        <c:axId val="131552384"/>
        <c:scaling>
          <c:orientation val="minMax"/>
        </c:scaling>
        <c:delete val="0"/>
        <c:axPos val="l"/>
        <c:majorGridlines/>
        <c:title>
          <c:tx>
            <c:rich>
              <a:bodyPr/>
              <a:lstStyle/>
              <a:p>
                <a:pPr>
                  <a:defRPr sz="600"/>
                </a:pPr>
                <a:r>
                  <a:rPr lang="es-PE" sz="600"/>
                  <a:t>Solids gain (</a:t>
                </a:r>
                <a:r>
                  <a:rPr lang="en-US" sz="600"/>
                  <a:t>°Brix) </a:t>
                </a:r>
              </a:p>
            </c:rich>
          </c:tx>
          <c:layout>
            <c:manualLayout>
              <c:xMode val="edge"/>
              <c:yMode val="edge"/>
              <c:x val="1.9410390419170608E-2"/>
              <c:y val="0.17381683791768185"/>
            </c:manualLayout>
          </c:layout>
          <c:overlay val="0"/>
        </c:title>
        <c:numFmt formatCode="0" sourceLinked="0"/>
        <c:majorTickMark val="none"/>
        <c:minorTickMark val="none"/>
        <c:tickLblPos val="nextTo"/>
        <c:crossAx val="131476480"/>
        <c:crosses val="autoZero"/>
        <c:crossBetween val="midCat"/>
      </c:valAx>
    </c:plotArea>
    <c:legend>
      <c:legendPos val="r"/>
      <c:layout>
        <c:manualLayout>
          <c:xMode val="edge"/>
          <c:yMode val="edge"/>
          <c:x val="0.14135270236073774"/>
          <c:y val="8.5790122497029192E-2"/>
          <c:w val="0.36861176004606316"/>
          <c:h val="0.17867389284378946"/>
        </c:manualLayout>
      </c:layout>
      <c:overlay val="0"/>
    </c:legend>
    <c:plotVisOnly val="1"/>
    <c:dispBlanksAs val="gap"/>
    <c:showDLblsOverMax val="0"/>
  </c:chart>
  <c:spPr>
    <a:ln w="0"/>
  </c:spPr>
  <c:txPr>
    <a:bodyPr/>
    <a:lstStyle/>
    <a:p>
      <a:pPr>
        <a:defRPr sz="700">
          <a:ln>
            <a:noFill/>
          </a:ln>
          <a:latin typeface="Arial" panose="020B0604020202020204" pitchFamily="34" charset="0"/>
          <a:cs typeface="Arial" panose="020B0604020202020204" pitchFamily="34" charset="0"/>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67258428489788"/>
          <c:y val="6.655069444444453E-2"/>
          <c:w val="0.82086488266457891"/>
          <c:h val="0.6353020833333336"/>
        </c:manualLayout>
      </c:layout>
      <c:scatterChart>
        <c:scatterStyle val="smoothMarker"/>
        <c:varyColors val="0"/>
        <c:ser>
          <c:idx val="0"/>
          <c:order val="0"/>
          <c:tx>
            <c:strRef>
              <c:f>'60°B'!$C$2</c:f>
              <c:strCache>
                <c:ptCount val="1"/>
                <c:pt idx="0">
                  <c:v>60°C</c:v>
                </c:pt>
              </c:strCache>
            </c:strRef>
          </c:tx>
          <c:spPr>
            <a:effectLst>
              <a:outerShdw blurRad="40000" dist="23000" dir="5400000" rotWithShape="0">
                <a:srgbClr val="000000">
                  <a:alpha val="35000"/>
                </a:srgbClr>
              </a:outerShdw>
            </a:effectLst>
          </c:spPr>
          <c:marker>
            <c:symbol val="diamond"/>
            <c:size val="4"/>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'60°B'!$B$3:$B$14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'60°B'!$C$3:$C$14</c:f>
              <c:numCache>
                <c:formatCode>0.00</c:formatCode>
                <c:ptCount val="12"/>
                <c:pt idx="0">
                  <c:v>92.303826775448911</c:v>
                </c:pt>
                <c:pt idx="1">
                  <c:v>85.148338628935448</c:v>
                </c:pt>
                <c:pt idx="2">
                  <c:v>80.882494953366759</c:v>
                </c:pt>
                <c:pt idx="3">
                  <c:v>70.410671874033383</c:v>
                </c:pt>
                <c:pt idx="4">
                  <c:v>66.538865819274378</c:v>
                </c:pt>
                <c:pt idx="5">
                  <c:v>62.858658544716945</c:v>
                </c:pt>
                <c:pt idx="6">
                  <c:v>57.841284745769187</c:v>
                </c:pt>
                <c:pt idx="7">
                  <c:v>56.709294189324751</c:v>
                </c:pt>
                <c:pt idx="8">
                  <c:v>54.63883963125943</c:v>
                </c:pt>
                <c:pt idx="9">
                  <c:v>51.668023681050961</c:v>
                </c:pt>
                <c:pt idx="10">
                  <c:v>48.547234608404501</c:v>
                </c:pt>
                <c:pt idx="11">
                  <c:v>45.982494776113896</c:v>
                </c:pt>
              </c:numCache>
            </c:numRef>
          </c:yVal>
          <c:smooth val="1"/>
          <c:extLst>
            <c:ext xmlns:c16="http://schemas.microsoft.com/office/drawing/2014/chart" uri="{C3380CC4-5D6E-409C-BE32-E72D297353CC}">
              <c16:uniqueId val="{00000000-753F-413B-AA7D-AAB2E7EC7A7C}"/>
            </c:ext>
          </c:extLst>
        </c:ser>
        <c:ser>
          <c:idx val="1"/>
          <c:order val="1"/>
          <c:tx>
            <c:strRef>
              <c:f>'60°B'!$D$2</c:f>
              <c:strCache>
                <c:ptCount val="1"/>
                <c:pt idx="0">
                  <c:v>50°C</c:v>
                </c:pt>
              </c:strCache>
            </c:strRef>
          </c:tx>
          <c:spPr>
            <a:effectLst>
              <a:outerShdw blurRad="40000" dist="23000" dir="5400000" rotWithShape="0">
                <a:srgbClr val="000000">
                  <a:alpha val="35000"/>
                </a:srgbClr>
              </a:outerShdw>
            </a:effectLst>
          </c:spPr>
          <c:marker>
            <c:symbol val="square"/>
            <c:size val="3"/>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'60°B'!$B$3:$B$14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'60°B'!$D$3:$D$14</c:f>
              <c:numCache>
                <c:formatCode>0.00</c:formatCode>
                <c:ptCount val="12"/>
                <c:pt idx="0">
                  <c:v>92.098145563883719</c:v>
                </c:pt>
                <c:pt idx="1">
                  <c:v>85.32670766519243</c:v>
                </c:pt>
                <c:pt idx="2">
                  <c:v>82.533328316526848</c:v>
                </c:pt>
                <c:pt idx="3">
                  <c:v>79.937257825269796</c:v>
                </c:pt>
                <c:pt idx="4">
                  <c:v>73.845537141457058</c:v>
                </c:pt>
                <c:pt idx="5">
                  <c:v>69.388449147698495</c:v>
                </c:pt>
                <c:pt idx="6">
                  <c:v>58.458845915835326</c:v>
                </c:pt>
                <c:pt idx="7">
                  <c:v>57.270676972016496</c:v>
                </c:pt>
                <c:pt idx="8">
                  <c:v>55.931448557281577</c:v>
                </c:pt>
                <c:pt idx="9">
                  <c:v>53.594365175989203</c:v>
                </c:pt>
                <c:pt idx="10">
                  <c:v>51.604917604911861</c:v>
                </c:pt>
                <c:pt idx="11">
                  <c:v>50.4655568037861</c:v>
                </c:pt>
              </c:numCache>
            </c:numRef>
          </c:yVal>
          <c:smooth val="1"/>
          <c:extLst>
            <c:ext xmlns:c16="http://schemas.microsoft.com/office/drawing/2014/chart" uri="{C3380CC4-5D6E-409C-BE32-E72D297353CC}">
              <c16:uniqueId val="{00000001-753F-413B-AA7D-AAB2E7EC7A7C}"/>
            </c:ext>
          </c:extLst>
        </c:ser>
        <c:ser>
          <c:idx val="2"/>
          <c:order val="2"/>
          <c:tx>
            <c:strRef>
              <c:f>'60°B'!$E$2</c:f>
              <c:strCache>
                <c:ptCount val="1"/>
                <c:pt idx="0">
                  <c:v>40°C</c:v>
                </c:pt>
              </c:strCache>
            </c:strRef>
          </c:tx>
          <c:spPr>
            <a:effectLst>
              <a:outerShdw blurRad="40000" dist="23000" dir="5400000" rotWithShape="0">
                <a:srgbClr val="000000">
                  <a:alpha val="35000"/>
                </a:srgbClr>
              </a:outerShdw>
            </a:effectLst>
          </c:spPr>
          <c:marker>
            <c:symbol val="triangle"/>
            <c:size val="4"/>
            <c:spPr>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'60°B'!$B$3:$B$14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'60°B'!$E$3:$E$14</c:f>
              <c:numCache>
                <c:formatCode>0.00</c:formatCode>
                <c:ptCount val="12"/>
                <c:pt idx="0">
                  <c:v>92.34854456198579</c:v>
                </c:pt>
                <c:pt idx="1">
                  <c:v>89.621481052000348</c:v>
                </c:pt>
                <c:pt idx="2">
                  <c:v>88.309151785714306</c:v>
                </c:pt>
                <c:pt idx="3">
                  <c:v>81.555255248876961</c:v>
                </c:pt>
                <c:pt idx="4">
                  <c:v>75.109669903032596</c:v>
                </c:pt>
                <c:pt idx="5">
                  <c:v>69.578040097128195</c:v>
                </c:pt>
                <c:pt idx="6">
                  <c:v>68.07965078953444</c:v>
                </c:pt>
                <c:pt idx="7">
                  <c:v>65.393782420050258</c:v>
                </c:pt>
                <c:pt idx="8">
                  <c:v>64.356253631737559</c:v>
                </c:pt>
                <c:pt idx="9">
                  <c:v>62.003819780676615</c:v>
                </c:pt>
                <c:pt idx="10">
                  <c:v>59.348715236117378</c:v>
                </c:pt>
                <c:pt idx="11">
                  <c:v>57.941556964926477</c:v>
                </c:pt>
              </c:numCache>
            </c:numRef>
          </c:yVal>
          <c:smooth val="1"/>
          <c:extLst>
            <c:ext xmlns:c16="http://schemas.microsoft.com/office/drawing/2014/chart" uri="{C3380CC4-5D6E-409C-BE32-E72D297353CC}">
              <c16:uniqueId val="{00000002-753F-413B-AA7D-AAB2E7EC7A7C}"/>
            </c:ext>
          </c:extLst>
        </c:ser>
        <c:dLbls>
          <c:showLegendKey val="0"/>
          <c:showVal val="0"/>
          <c:showCatName val="0"/>
          <c:showSerName val="0"/>
          <c:showPercent val="0"/>
          <c:showBubbleSize val="0"/>
        </c:dLbls>
        <c:axId val="156496256"/>
        <c:axId val="156498176"/>
      </c:scatterChart>
      <c:valAx>
        <c:axId val="156496256"/>
        <c:scaling>
          <c:orientation val="minMax"/>
          <c:max val="420"/>
        </c:scaling>
        <c:delete val="0"/>
        <c:axPos val="b"/>
        <c:title>
          <c:tx>
            <c:rich>
              <a:bodyPr/>
              <a:lstStyle/>
              <a:p>
                <a:pPr>
                  <a:defRPr/>
                </a:pPr>
                <a:r>
                  <a:rPr lang="en-US"/>
                  <a:t>Time (min)</a:t>
                </a:r>
              </a:p>
            </c:rich>
          </c:tx>
          <c:layout>
            <c:manualLayout>
              <c:xMode val="edge"/>
              <c:yMode val="edge"/>
              <c:x val="0.46538499446957171"/>
              <c:y val="0.84793339478545438"/>
            </c:manualLayout>
          </c:layout>
          <c:overlay val="0"/>
        </c:title>
        <c:numFmt formatCode="General" sourceLinked="1"/>
        <c:majorTickMark val="none"/>
        <c:minorTickMark val="none"/>
        <c:tickLblPos val="nextTo"/>
        <c:crossAx val="156498176"/>
        <c:crosses val="autoZero"/>
        <c:crossBetween val="midCat"/>
        <c:majorUnit val="30"/>
      </c:valAx>
      <c:valAx>
        <c:axId val="156498176"/>
        <c:scaling>
          <c:orientation val="minMax"/>
        </c:scaling>
        <c:delete val="0"/>
        <c:axPos val="l"/>
        <c:majorGridlines/>
        <c:title>
          <c:tx>
            <c:rich>
              <a:bodyPr/>
              <a:lstStyle/>
              <a:p>
                <a:pPr>
                  <a:defRPr/>
                </a:pPr>
                <a:r>
                  <a:rPr lang="en-US"/>
                  <a:t>% Moisture</a:t>
                </a:r>
              </a:p>
            </c:rich>
          </c:tx>
          <c:overlay val="0"/>
        </c:title>
        <c:numFmt formatCode="0" sourceLinked="0"/>
        <c:majorTickMark val="none"/>
        <c:minorTickMark val="none"/>
        <c:tickLblPos val="nextTo"/>
        <c:crossAx val="156496256"/>
        <c:crosses val="autoZero"/>
        <c:crossBetween val="midCat"/>
      </c:valAx>
    </c:plotArea>
    <c:legend>
      <c:legendPos val="r"/>
      <c:layout>
        <c:manualLayout>
          <c:xMode val="edge"/>
          <c:yMode val="edge"/>
          <c:x val="0.15030864535535285"/>
          <c:y val="0.44902102328887311"/>
          <c:w val="0.41511960691978872"/>
          <c:h val="0.20334136653228643"/>
        </c:manualLayout>
      </c:layout>
      <c:overlay val="0"/>
    </c:legend>
    <c:plotVisOnly val="1"/>
    <c:dispBlanksAs val="gap"/>
    <c:showDLblsOverMax val="0"/>
  </c:chart>
  <c:spPr>
    <a:ln w="0"/>
  </c:spPr>
  <c:txPr>
    <a:bodyPr/>
    <a:lstStyle/>
    <a:p>
      <a:pPr>
        <a:defRPr sz="600">
          <a:latin typeface="Arial" panose="020B0604020202020204" pitchFamily="34" charset="0"/>
          <a:cs typeface="Arial" panose="020B0604020202020204" pitchFamily="34" charset="0"/>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67258428489788"/>
          <c:y val="6.655069444444453E-2"/>
          <c:w val="0.82086488266457858"/>
          <c:h val="0.6353020833333336"/>
        </c:manualLayout>
      </c:layout>
      <c:scatterChart>
        <c:scatterStyle val="smoothMarker"/>
        <c:varyColors val="0"/>
        <c:ser>
          <c:idx val="0"/>
          <c:order val="0"/>
          <c:tx>
            <c:strRef>
              <c:f>'50°B'!$C$2</c:f>
              <c:strCache>
                <c:ptCount val="1"/>
                <c:pt idx="0">
                  <c:v>60°C</c:v>
                </c:pt>
              </c:strCache>
            </c:strRef>
          </c:tx>
          <c:spPr>
            <a:effectLst>
              <a:outerShdw blurRad="40000" dist="23000" dir="5400000" rotWithShape="0">
                <a:srgbClr val="000000">
                  <a:alpha val="35000"/>
                </a:srgbClr>
              </a:outerShdw>
            </a:effectLst>
          </c:spPr>
          <c:marker>
            <c:symbol val="diamond"/>
            <c:size val="4"/>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'50°B'!$B$3:$B$14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'50°B'!$C$3:$C$14</c:f>
              <c:numCache>
                <c:formatCode>0.0</c:formatCode>
                <c:ptCount val="12"/>
                <c:pt idx="0">
                  <c:v>5.75</c:v>
                </c:pt>
                <c:pt idx="1">
                  <c:v>8.4</c:v>
                </c:pt>
                <c:pt idx="2">
                  <c:v>7.6499999999999995</c:v>
                </c:pt>
                <c:pt idx="3">
                  <c:v>7.6</c:v>
                </c:pt>
                <c:pt idx="4">
                  <c:v>9</c:v>
                </c:pt>
                <c:pt idx="5">
                  <c:v>10.450000000000006</c:v>
                </c:pt>
                <c:pt idx="6">
                  <c:v>14.400000000000002</c:v>
                </c:pt>
                <c:pt idx="7">
                  <c:v>22.5</c:v>
                </c:pt>
                <c:pt idx="8">
                  <c:v>22.4</c:v>
                </c:pt>
                <c:pt idx="9">
                  <c:v>25.1</c:v>
                </c:pt>
                <c:pt idx="10">
                  <c:v>31.85</c:v>
                </c:pt>
                <c:pt idx="11">
                  <c:v>29.5</c:v>
                </c:pt>
              </c:numCache>
            </c:numRef>
          </c:yVal>
          <c:smooth val="1"/>
          <c:extLst>
            <c:ext xmlns:c16="http://schemas.microsoft.com/office/drawing/2014/chart" uri="{C3380CC4-5D6E-409C-BE32-E72D297353CC}">
              <c16:uniqueId val="{00000000-4EEF-4ADD-8995-90449B760B96}"/>
            </c:ext>
          </c:extLst>
        </c:ser>
        <c:ser>
          <c:idx val="1"/>
          <c:order val="1"/>
          <c:tx>
            <c:strRef>
              <c:f>'50°B'!$D$2</c:f>
              <c:strCache>
                <c:ptCount val="1"/>
                <c:pt idx="0">
                  <c:v>50°C</c:v>
                </c:pt>
              </c:strCache>
            </c:strRef>
          </c:tx>
          <c:spPr>
            <a:effectLst>
              <a:outerShdw blurRad="40000" dist="23000" dir="5400000" rotWithShape="0">
                <a:srgbClr val="000000">
                  <a:alpha val="35000"/>
                </a:srgbClr>
              </a:outerShdw>
            </a:effectLst>
          </c:spPr>
          <c:marker>
            <c:symbol val="square"/>
            <c:size val="3"/>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'50°B'!$B$3:$B$14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'50°B'!$D$3:$D$14</c:f>
              <c:numCache>
                <c:formatCode>0.0</c:formatCode>
                <c:ptCount val="12"/>
                <c:pt idx="0">
                  <c:v>5.25</c:v>
                </c:pt>
                <c:pt idx="1">
                  <c:v>7.95</c:v>
                </c:pt>
                <c:pt idx="2">
                  <c:v>8.15</c:v>
                </c:pt>
                <c:pt idx="3">
                  <c:v>8.3000000000000007</c:v>
                </c:pt>
                <c:pt idx="4">
                  <c:v>7.9</c:v>
                </c:pt>
                <c:pt idx="5">
                  <c:v>11.8</c:v>
                </c:pt>
                <c:pt idx="6">
                  <c:v>13.05</c:v>
                </c:pt>
                <c:pt idx="7">
                  <c:v>14.2</c:v>
                </c:pt>
                <c:pt idx="8">
                  <c:v>21</c:v>
                </c:pt>
                <c:pt idx="9">
                  <c:v>23.150000000000016</c:v>
                </c:pt>
                <c:pt idx="10">
                  <c:v>23.8</c:v>
                </c:pt>
                <c:pt idx="11">
                  <c:v>24.75</c:v>
                </c:pt>
              </c:numCache>
            </c:numRef>
          </c:yVal>
          <c:smooth val="1"/>
          <c:extLst>
            <c:ext xmlns:c16="http://schemas.microsoft.com/office/drawing/2014/chart" uri="{C3380CC4-5D6E-409C-BE32-E72D297353CC}">
              <c16:uniqueId val="{00000001-4EEF-4ADD-8995-90449B760B96}"/>
            </c:ext>
          </c:extLst>
        </c:ser>
        <c:ser>
          <c:idx val="2"/>
          <c:order val="2"/>
          <c:tx>
            <c:strRef>
              <c:f>'50°B'!$E$2</c:f>
              <c:strCache>
                <c:ptCount val="1"/>
                <c:pt idx="0">
                  <c:v>40°C</c:v>
                </c:pt>
              </c:strCache>
            </c:strRef>
          </c:tx>
          <c:spPr>
            <a:effectLst>
              <a:outerShdw blurRad="40000" dist="23000" dir="5400000" rotWithShape="0">
                <a:srgbClr val="000000">
                  <a:alpha val="35000"/>
                </a:srgbClr>
              </a:outerShdw>
            </a:effectLst>
          </c:spPr>
          <c:marker>
            <c:symbol val="triangle"/>
            <c:size val="4"/>
            <c:spPr>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'50°B'!$B$3:$B$14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'50°B'!$E$3:$E$14</c:f>
              <c:numCache>
                <c:formatCode>0.0</c:formatCode>
                <c:ptCount val="12"/>
                <c:pt idx="0">
                  <c:v>5.45</c:v>
                </c:pt>
                <c:pt idx="1">
                  <c:v>5.85</c:v>
                </c:pt>
                <c:pt idx="2">
                  <c:v>6.6</c:v>
                </c:pt>
                <c:pt idx="3">
                  <c:v>8.2000000000000011</c:v>
                </c:pt>
                <c:pt idx="4">
                  <c:v>8.6000000000000014</c:v>
                </c:pt>
                <c:pt idx="5">
                  <c:v>10.350000000000009</c:v>
                </c:pt>
                <c:pt idx="6">
                  <c:v>11.05</c:v>
                </c:pt>
                <c:pt idx="7">
                  <c:v>13.15</c:v>
                </c:pt>
                <c:pt idx="8">
                  <c:v>14.7</c:v>
                </c:pt>
                <c:pt idx="9">
                  <c:v>14.950000000000006</c:v>
                </c:pt>
                <c:pt idx="10">
                  <c:v>17.700000000000003</c:v>
                </c:pt>
                <c:pt idx="11">
                  <c:v>18.600000000000001</c:v>
                </c:pt>
              </c:numCache>
            </c:numRef>
          </c:yVal>
          <c:smooth val="1"/>
          <c:extLst>
            <c:ext xmlns:c16="http://schemas.microsoft.com/office/drawing/2014/chart" uri="{C3380CC4-5D6E-409C-BE32-E72D297353CC}">
              <c16:uniqueId val="{00000002-4EEF-4ADD-8995-90449B760B96}"/>
            </c:ext>
          </c:extLst>
        </c:ser>
        <c:dLbls>
          <c:showLegendKey val="0"/>
          <c:showVal val="0"/>
          <c:showCatName val="0"/>
          <c:showSerName val="0"/>
          <c:showPercent val="0"/>
          <c:showBubbleSize val="0"/>
        </c:dLbls>
        <c:axId val="132644224"/>
        <c:axId val="156247552"/>
      </c:scatterChart>
      <c:valAx>
        <c:axId val="132644224"/>
        <c:scaling>
          <c:orientation val="minMax"/>
          <c:max val="420"/>
        </c:scaling>
        <c:delete val="0"/>
        <c:axPos val="b"/>
        <c:title>
          <c:tx>
            <c:rich>
              <a:bodyPr/>
              <a:lstStyle/>
              <a:p>
                <a:pPr>
                  <a:defRPr sz="600"/>
                </a:pPr>
                <a:r>
                  <a:rPr lang="en-US" sz="600"/>
                  <a:t>Time (min)</a:t>
                </a:r>
              </a:p>
            </c:rich>
          </c:tx>
          <c:layout>
            <c:manualLayout>
              <c:xMode val="edge"/>
              <c:yMode val="edge"/>
              <c:x val="0.50294129512339136"/>
              <c:y val="0.84685002193422709"/>
            </c:manualLayout>
          </c:layout>
          <c:overlay val="0"/>
        </c:title>
        <c:numFmt formatCode="General" sourceLinked="1"/>
        <c:majorTickMark val="none"/>
        <c:minorTickMark val="none"/>
        <c:tickLblPos val="nextTo"/>
        <c:txPr>
          <a:bodyPr/>
          <a:lstStyle/>
          <a:p>
            <a:pPr>
              <a:defRPr sz="600"/>
            </a:pPr>
            <a:endParaRPr lang="es-MX"/>
          </a:p>
        </c:txPr>
        <c:crossAx val="156247552"/>
        <c:crosses val="autoZero"/>
        <c:crossBetween val="midCat"/>
        <c:majorUnit val="30"/>
      </c:valAx>
      <c:valAx>
        <c:axId val="156247552"/>
        <c:scaling>
          <c:orientation val="minMax"/>
        </c:scaling>
        <c:delete val="0"/>
        <c:axPos val="l"/>
        <c:majorGridlines/>
        <c:title>
          <c:tx>
            <c:rich>
              <a:bodyPr/>
              <a:lstStyle/>
              <a:p>
                <a:pPr>
                  <a:defRPr sz="600"/>
                </a:pPr>
                <a:r>
                  <a:rPr lang="es-PE" sz="600"/>
                  <a:t>Solids gain (</a:t>
                </a:r>
                <a:r>
                  <a:rPr lang="en-US" sz="600"/>
                  <a:t>°Brix)</a:t>
                </a:r>
              </a:p>
            </c:rich>
          </c:tx>
          <c:layout>
            <c:manualLayout>
              <c:xMode val="edge"/>
              <c:yMode val="edge"/>
              <c:x val="1.2349173136574715E-2"/>
              <c:y val="0.10656785548865215"/>
            </c:manualLayout>
          </c:layout>
          <c:overlay val="0"/>
        </c:title>
        <c:numFmt formatCode="0" sourceLinked="0"/>
        <c:majorTickMark val="none"/>
        <c:minorTickMark val="none"/>
        <c:tickLblPos val="nextTo"/>
        <c:crossAx val="132644224"/>
        <c:crosses val="autoZero"/>
        <c:crossBetween val="midCat"/>
      </c:valAx>
    </c:plotArea>
    <c:legend>
      <c:legendPos val="r"/>
      <c:layout>
        <c:manualLayout>
          <c:xMode val="edge"/>
          <c:yMode val="edge"/>
          <c:x val="0.13951200906593705"/>
          <c:y val="7.5141457176209916E-2"/>
          <c:w val="0.36640835591871462"/>
          <c:h val="0.18887600098146373"/>
        </c:manualLayout>
      </c:layout>
      <c:overlay val="0"/>
    </c:legend>
    <c:plotVisOnly val="1"/>
    <c:dispBlanksAs val="gap"/>
    <c:showDLblsOverMax val="0"/>
  </c:chart>
  <c:spPr>
    <a:ln w="0"/>
  </c:spPr>
  <c:txPr>
    <a:bodyPr/>
    <a:lstStyle/>
    <a:p>
      <a:pPr>
        <a:defRPr sz="700">
          <a:latin typeface="Arial" panose="020B0604020202020204" pitchFamily="34" charset="0"/>
          <a:cs typeface="Arial" panose="020B0604020202020204" pitchFamily="34" charset="0"/>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67258428489788"/>
          <c:y val="6.655069444444453E-2"/>
          <c:w val="0.82086488266457858"/>
          <c:h val="0.6353020833333336"/>
        </c:manualLayout>
      </c:layout>
      <c:scatterChart>
        <c:scatterStyle val="smoothMarker"/>
        <c:varyColors val="0"/>
        <c:ser>
          <c:idx val="0"/>
          <c:order val="0"/>
          <c:tx>
            <c:strRef>
              <c:f>'50°B'!$C$2</c:f>
              <c:strCache>
                <c:ptCount val="1"/>
                <c:pt idx="0">
                  <c:v>60°C</c:v>
                </c:pt>
              </c:strCache>
            </c:strRef>
          </c:tx>
          <c:spPr>
            <a:effectLst>
              <a:outerShdw blurRad="40000" dist="23000" dir="5400000" rotWithShape="0">
                <a:srgbClr val="000000">
                  <a:alpha val="35000"/>
                </a:srgbClr>
              </a:outerShdw>
            </a:effectLst>
          </c:spPr>
          <c:marker>
            <c:symbol val="diamond"/>
            <c:size val="3"/>
            <c:spPr>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'50°B'!$B$3:$B$14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'50°B'!$C$3:$C$14</c:f>
              <c:numCache>
                <c:formatCode>General</c:formatCode>
                <c:ptCount val="12"/>
                <c:pt idx="0">
                  <c:v>92.278762743857854</c:v>
                </c:pt>
                <c:pt idx="1">
                  <c:v>86.949121545776819</c:v>
                </c:pt>
                <c:pt idx="2">
                  <c:v>80.916779725461708</c:v>
                </c:pt>
                <c:pt idx="3">
                  <c:v>71.845609999058127</c:v>
                </c:pt>
                <c:pt idx="4">
                  <c:v>66.950331645283143</c:v>
                </c:pt>
                <c:pt idx="5">
                  <c:v>61.523861580098746</c:v>
                </c:pt>
                <c:pt idx="6">
                  <c:v>53.866217156021136</c:v>
                </c:pt>
                <c:pt idx="7">
                  <c:v>50.645792878211942</c:v>
                </c:pt>
                <c:pt idx="8">
                  <c:v>49.892591394370804</c:v>
                </c:pt>
                <c:pt idx="9">
                  <c:v>49.357133260255395</c:v>
                </c:pt>
                <c:pt idx="10">
                  <c:v>47.294296583107354</c:v>
                </c:pt>
                <c:pt idx="11">
                  <c:v>46.379328212869467</c:v>
                </c:pt>
              </c:numCache>
            </c:numRef>
          </c:yVal>
          <c:smooth val="1"/>
          <c:extLst>
            <c:ext xmlns:c16="http://schemas.microsoft.com/office/drawing/2014/chart" uri="{C3380CC4-5D6E-409C-BE32-E72D297353CC}">
              <c16:uniqueId val="{00000000-BAED-4833-8AA8-CE337EB93449}"/>
            </c:ext>
          </c:extLst>
        </c:ser>
        <c:ser>
          <c:idx val="1"/>
          <c:order val="1"/>
          <c:tx>
            <c:strRef>
              <c:f>'50°B'!$D$2</c:f>
              <c:strCache>
                <c:ptCount val="1"/>
                <c:pt idx="0">
                  <c:v>50°C</c:v>
                </c:pt>
              </c:strCache>
            </c:strRef>
          </c:tx>
          <c:spPr>
            <a:effectLst>
              <a:outerShdw blurRad="40000" dist="23000" dir="5400000" rotWithShape="0">
                <a:srgbClr val="000000">
                  <a:alpha val="35000"/>
                </a:srgbClr>
              </a:outerShdw>
            </a:effectLst>
          </c:spPr>
          <c:marker>
            <c:symbol val="square"/>
            <c:size val="3"/>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'50°B'!$B$3:$B$14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'50°B'!$D$3:$D$14</c:f>
              <c:numCache>
                <c:formatCode>General</c:formatCode>
                <c:ptCount val="12"/>
                <c:pt idx="0">
                  <c:v>92.374946374946418</c:v>
                </c:pt>
                <c:pt idx="1">
                  <c:v>86.782569595855065</c:v>
                </c:pt>
                <c:pt idx="2">
                  <c:v>81.623220787818667</c:v>
                </c:pt>
                <c:pt idx="3">
                  <c:v>78.798734293476741</c:v>
                </c:pt>
                <c:pt idx="4">
                  <c:v>72.136659230326373</c:v>
                </c:pt>
                <c:pt idx="5">
                  <c:v>68.725908722259007</c:v>
                </c:pt>
                <c:pt idx="6">
                  <c:v>62.119996910219655</c:v>
                </c:pt>
                <c:pt idx="7">
                  <c:v>59.603236998249336</c:v>
                </c:pt>
                <c:pt idx="8">
                  <c:v>57.158925719494405</c:v>
                </c:pt>
                <c:pt idx="9">
                  <c:v>55.229997659508037</c:v>
                </c:pt>
                <c:pt idx="10">
                  <c:v>54.094475423062349</c:v>
                </c:pt>
                <c:pt idx="11">
                  <c:v>53.265461120768251</c:v>
                </c:pt>
              </c:numCache>
            </c:numRef>
          </c:yVal>
          <c:smooth val="1"/>
          <c:extLst>
            <c:ext xmlns:c16="http://schemas.microsoft.com/office/drawing/2014/chart" uri="{C3380CC4-5D6E-409C-BE32-E72D297353CC}">
              <c16:uniqueId val="{00000001-BAED-4833-8AA8-CE337EB93449}"/>
            </c:ext>
          </c:extLst>
        </c:ser>
        <c:ser>
          <c:idx val="2"/>
          <c:order val="2"/>
          <c:tx>
            <c:strRef>
              <c:f>'50°B'!$E$2</c:f>
              <c:strCache>
                <c:ptCount val="1"/>
                <c:pt idx="0">
                  <c:v>40°C</c:v>
                </c:pt>
              </c:strCache>
            </c:strRef>
          </c:tx>
          <c:spPr>
            <a:effectLst>
              <a:outerShdw blurRad="40000" dist="23000" dir="5400000" rotWithShape="0">
                <a:srgbClr val="000000">
                  <a:alpha val="35000"/>
                </a:srgbClr>
              </a:outerShdw>
            </a:effectLst>
          </c:spPr>
          <c:marker>
            <c:symbol val="triangle"/>
            <c:size val="3"/>
            <c:spPr>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'50°B'!$B$3:$B$14</c:f>
              <c:numCache>
                <c:formatCode>General</c:formatCode>
                <c:ptCount val="12"/>
                <c:pt idx="0">
                  <c:v>0</c:v>
                </c:pt>
                <c:pt idx="1">
                  <c:v>5</c:v>
                </c:pt>
                <c:pt idx="2">
                  <c:v>10</c:v>
                </c:pt>
                <c:pt idx="3">
                  <c:v>15</c:v>
                </c:pt>
                <c:pt idx="4">
                  <c:v>30</c:v>
                </c:pt>
                <c:pt idx="5">
                  <c:v>60</c:v>
                </c:pt>
                <c:pt idx="6">
                  <c:v>120</c:v>
                </c:pt>
                <c:pt idx="7">
                  <c:v>180</c:v>
                </c:pt>
                <c:pt idx="8">
                  <c:v>240</c:v>
                </c:pt>
                <c:pt idx="9">
                  <c:v>300</c:v>
                </c:pt>
                <c:pt idx="10">
                  <c:v>360</c:v>
                </c:pt>
                <c:pt idx="11">
                  <c:v>420</c:v>
                </c:pt>
              </c:numCache>
            </c:numRef>
          </c:xVal>
          <c:yVal>
            <c:numRef>
              <c:f>'50°B'!$E$3:$E$14</c:f>
              <c:numCache>
                <c:formatCode>0.00</c:formatCode>
                <c:ptCount val="12"/>
                <c:pt idx="0">
                  <c:v>92.326854559402179</c:v>
                </c:pt>
                <c:pt idx="1">
                  <c:v>86.865845570815878</c:v>
                </c:pt>
                <c:pt idx="2">
                  <c:v>81.270000256640188</c:v>
                </c:pt>
                <c:pt idx="3">
                  <c:v>75.322172146267334</c:v>
                </c:pt>
                <c:pt idx="4">
                  <c:v>69.543495437804751</c:v>
                </c:pt>
                <c:pt idx="5">
                  <c:v>65.124885151178873</c:v>
                </c:pt>
                <c:pt idx="6">
                  <c:v>57.993107033120403</c:v>
                </c:pt>
                <c:pt idx="7">
                  <c:v>55.124514938230618</c:v>
                </c:pt>
                <c:pt idx="8">
                  <c:v>53.525758556932573</c:v>
                </c:pt>
                <c:pt idx="9">
                  <c:v>52.293565459881762</c:v>
                </c:pt>
                <c:pt idx="10">
                  <c:v>50.694386003084873</c:v>
                </c:pt>
                <c:pt idx="11">
                  <c:v>49.822394666818859</c:v>
                </c:pt>
              </c:numCache>
            </c:numRef>
          </c:yVal>
          <c:smooth val="1"/>
          <c:extLst>
            <c:ext xmlns:c16="http://schemas.microsoft.com/office/drawing/2014/chart" uri="{C3380CC4-5D6E-409C-BE32-E72D297353CC}">
              <c16:uniqueId val="{00000002-BAED-4833-8AA8-CE337EB93449}"/>
            </c:ext>
          </c:extLst>
        </c:ser>
        <c:dLbls>
          <c:showLegendKey val="0"/>
          <c:showVal val="0"/>
          <c:showCatName val="0"/>
          <c:showSerName val="0"/>
          <c:showPercent val="0"/>
          <c:showBubbleSize val="0"/>
        </c:dLbls>
        <c:axId val="156263168"/>
        <c:axId val="156265088"/>
      </c:scatterChart>
      <c:valAx>
        <c:axId val="156263168"/>
        <c:scaling>
          <c:orientation val="minMax"/>
          <c:max val="420"/>
        </c:scaling>
        <c:delete val="0"/>
        <c:axPos val="b"/>
        <c:title>
          <c:tx>
            <c:rich>
              <a:bodyPr/>
              <a:lstStyle/>
              <a:p>
                <a:pPr>
                  <a:defRPr sz="600"/>
                </a:pPr>
                <a:r>
                  <a:rPr lang="en-US" sz="600"/>
                  <a:t>Time (min)</a:t>
                </a:r>
              </a:p>
            </c:rich>
          </c:tx>
          <c:layout>
            <c:manualLayout>
              <c:xMode val="edge"/>
              <c:yMode val="edge"/>
              <c:x val="0.3983399684398562"/>
              <c:y val="0.81556379714997451"/>
            </c:manualLayout>
          </c:layout>
          <c:overlay val="0"/>
        </c:title>
        <c:numFmt formatCode="General" sourceLinked="1"/>
        <c:majorTickMark val="none"/>
        <c:minorTickMark val="none"/>
        <c:tickLblPos val="nextTo"/>
        <c:txPr>
          <a:bodyPr/>
          <a:lstStyle/>
          <a:p>
            <a:pPr>
              <a:defRPr sz="600"/>
            </a:pPr>
            <a:endParaRPr lang="es-MX"/>
          </a:p>
        </c:txPr>
        <c:crossAx val="156265088"/>
        <c:crosses val="autoZero"/>
        <c:crossBetween val="midCat"/>
        <c:majorUnit val="30"/>
      </c:valAx>
      <c:valAx>
        <c:axId val="156265088"/>
        <c:scaling>
          <c:orientation val="minMax"/>
        </c:scaling>
        <c:delete val="0"/>
        <c:axPos val="l"/>
        <c:majorGridlines/>
        <c:title>
          <c:tx>
            <c:rich>
              <a:bodyPr/>
              <a:lstStyle/>
              <a:p>
                <a:pPr>
                  <a:defRPr sz="600"/>
                </a:pPr>
                <a:r>
                  <a:rPr lang="en-US" sz="600"/>
                  <a:t>% Moisture</a:t>
                </a:r>
              </a:p>
            </c:rich>
          </c:tx>
          <c:overlay val="0"/>
        </c:title>
        <c:numFmt formatCode="General" sourceLinked="1"/>
        <c:majorTickMark val="none"/>
        <c:minorTickMark val="none"/>
        <c:tickLblPos val="nextTo"/>
        <c:crossAx val="156263168"/>
        <c:crosses val="autoZero"/>
        <c:crossBetween val="midCat"/>
      </c:valAx>
    </c:plotArea>
    <c:legend>
      <c:legendPos val="r"/>
      <c:layout>
        <c:manualLayout>
          <c:xMode val="edge"/>
          <c:yMode val="edge"/>
          <c:x val="0.15479977947627446"/>
          <c:y val="0.50549552250961582"/>
          <c:w val="0.43852644727852841"/>
          <c:h val="0.21274428143590654"/>
        </c:manualLayout>
      </c:layout>
      <c:overlay val="0"/>
    </c:legend>
    <c:plotVisOnly val="1"/>
    <c:dispBlanksAs val="gap"/>
    <c:showDLblsOverMax val="0"/>
  </c:chart>
  <c:spPr>
    <a:ln w="0"/>
  </c:spPr>
  <c:txPr>
    <a:bodyPr/>
    <a:lstStyle/>
    <a:p>
      <a:pPr>
        <a:defRPr sz="700">
          <a:latin typeface="Arial" panose="020B0604020202020204" pitchFamily="34" charset="0"/>
          <a:cs typeface="Arial" panose="020B0604020202020204" pitchFamily="34" charset="0"/>
        </a:defRPr>
      </a:pPr>
      <a:endParaRPr lang="es-MX"/>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6</Pages>
  <Words>3331</Words>
  <Characters>18321</Characters>
  <Application>Microsoft Office Word</Application>
  <DocSecurity>0</DocSecurity>
  <Lines>152</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UNH</cp:lastModifiedBy>
  <cp:revision>11</cp:revision>
  <cp:lastPrinted>2024-03-27T05:18:00Z</cp:lastPrinted>
  <dcterms:created xsi:type="dcterms:W3CDTF">2025-02-28T16:23:00Z</dcterms:created>
  <dcterms:modified xsi:type="dcterms:W3CDTF">2025-06-21T22:46:00Z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